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A39" w:rsidRDefault="00B07A39" w:rsidP="00B07A39">
      <w:pPr>
        <w:spacing w:line="520" w:lineRule="exact"/>
        <w:jc w:val="center"/>
        <w:rPr>
          <w:rFonts w:eastAsia="宋体"/>
          <w:b/>
          <w:sz w:val="36"/>
        </w:rPr>
      </w:pPr>
      <w:bookmarkStart w:id="0" w:name="_Toc130889844"/>
      <w:bookmarkStart w:id="1" w:name="_Toc130893578"/>
      <w:bookmarkStart w:id="2" w:name="_Toc154558950"/>
    </w:p>
    <w:p w:rsidR="00B07A39" w:rsidRDefault="00B07A39" w:rsidP="00B07A39">
      <w:pPr>
        <w:spacing w:line="520" w:lineRule="exact"/>
        <w:jc w:val="center"/>
        <w:rPr>
          <w:rFonts w:eastAsia="宋体"/>
          <w:b/>
          <w:sz w:val="36"/>
        </w:rPr>
      </w:pPr>
    </w:p>
    <w:p w:rsidR="00B07A39" w:rsidRDefault="00B07A39" w:rsidP="00B07A39">
      <w:pPr>
        <w:spacing w:line="520" w:lineRule="exact"/>
        <w:jc w:val="center"/>
        <w:rPr>
          <w:rFonts w:eastAsia="宋体"/>
          <w:b/>
          <w:sz w:val="36"/>
        </w:rPr>
      </w:pPr>
    </w:p>
    <w:p w:rsidR="00B07A39" w:rsidRDefault="00B07A39" w:rsidP="00B07A39">
      <w:pPr>
        <w:adjustRightInd w:val="0"/>
        <w:snapToGrid w:val="0"/>
        <w:spacing w:line="360" w:lineRule="auto"/>
        <w:jc w:val="center"/>
        <w:rPr>
          <w:rFonts w:ascii="黑体"/>
          <w:b/>
          <w:bCs w:val="0"/>
          <w:spacing w:val="30"/>
          <w:sz w:val="44"/>
          <w:szCs w:val="44"/>
        </w:rPr>
      </w:pPr>
      <w:r>
        <w:rPr>
          <w:rFonts w:ascii="黑体" w:hint="eastAsia"/>
          <w:b/>
          <w:bCs w:val="0"/>
          <w:spacing w:val="30"/>
          <w:sz w:val="44"/>
          <w:szCs w:val="44"/>
        </w:rPr>
        <w:t>新建北京至唐山城际铁路</w:t>
      </w:r>
    </w:p>
    <w:p w:rsidR="00B07A39" w:rsidRDefault="00B07A39" w:rsidP="00B07A39">
      <w:pPr>
        <w:adjustRightInd w:val="0"/>
        <w:snapToGrid w:val="0"/>
        <w:spacing w:line="360" w:lineRule="auto"/>
        <w:jc w:val="center"/>
        <w:rPr>
          <w:rFonts w:ascii="黑体"/>
          <w:b/>
          <w:bCs w:val="0"/>
          <w:spacing w:val="30"/>
          <w:sz w:val="44"/>
          <w:szCs w:val="44"/>
        </w:rPr>
      </w:pPr>
      <w:r>
        <w:rPr>
          <w:rFonts w:ascii="黑体" w:hint="eastAsia"/>
          <w:b/>
          <w:bCs w:val="0"/>
          <w:spacing w:val="30"/>
          <w:sz w:val="44"/>
          <w:szCs w:val="44"/>
        </w:rPr>
        <w:t>（北京段）</w:t>
      </w:r>
    </w:p>
    <w:p w:rsidR="00B07A39" w:rsidRDefault="00B07A39" w:rsidP="00B07A39">
      <w:pPr>
        <w:adjustRightInd w:val="0"/>
        <w:snapToGrid w:val="0"/>
        <w:spacing w:line="360" w:lineRule="auto"/>
        <w:jc w:val="center"/>
        <w:rPr>
          <w:sz w:val="28"/>
          <w:szCs w:val="28"/>
        </w:rPr>
      </w:pPr>
    </w:p>
    <w:p w:rsidR="00B07A39" w:rsidRDefault="00B07A39" w:rsidP="00B07A39">
      <w:pPr>
        <w:adjustRightInd w:val="0"/>
        <w:snapToGrid w:val="0"/>
        <w:spacing w:line="360" w:lineRule="auto"/>
        <w:jc w:val="center"/>
        <w:rPr>
          <w:sz w:val="28"/>
          <w:szCs w:val="28"/>
        </w:rPr>
      </w:pPr>
    </w:p>
    <w:p w:rsidR="00B07A39" w:rsidRDefault="00B07A39" w:rsidP="00B07A39">
      <w:pPr>
        <w:jc w:val="center"/>
        <w:rPr>
          <w:rFonts w:ascii="黑体"/>
          <w:sz w:val="72"/>
          <w:szCs w:val="72"/>
        </w:rPr>
      </w:pPr>
      <w:r>
        <w:rPr>
          <w:rFonts w:ascii="黑体" w:hint="eastAsia"/>
          <w:sz w:val="72"/>
          <w:szCs w:val="72"/>
        </w:rPr>
        <w:t>环 境 影 响 报 告 书</w:t>
      </w:r>
    </w:p>
    <w:p w:rsidR="00B07A39" w:rsidRDefault="00B07A39" w:rsidP="00B07A39">
      <w:pPr>
        <w:adjustRightInd w:val="0"/>
        <w:snapToGrid w:val="0"/>
        <w:spacing w:line="520" w:lineRule="exact"/>
        <w:jc w:val="center"/>
        <w:rPr>
          <w:rFonts w:eastAsia="宋体"/>
          <w:sz w:val="36"/>
          <w:szCs w:val="36"/>
        </w:rPr>
      </w:pPr>
    </w:p>
    <w:p w:rsidR="00B07A39" w:rsidRDefault="00B07A39" w:rsidP="00B07A39">
      <w:pPr>
        <w:adjustRightInd w:val="0"/>
        <w:snapToGrid w:val="0"/>
        <w:spacing w:line="360" w:lineRule="auto"/>
        <w:jc w:val="center"/>
        <w:rPr>
          <w:rFonts w:ascii="黑体"/>
          <w:b/>
          <w:bCs w:val="0"/>
          <w:spacing w:val="30"/>
          <w:sz w:val="44"/>
          <w:szCs w:val="44"/>
        </w:rPr>
      </w:pPr>
      <w:r>
        <w:rPr>
          <w:rFonts w:ascii="黑体" w:hint="eastAsia"/>
          <w:b/>
          <w:bCs w:val="0"/>
          <w:spacing w:val="30"/>
          <w:sz w:val="44"/>
          <w:szCs w:val="44"/>
        </w:rPr>
        <w:t>简  本</w:t>
      </w:r>
    </w:p>
    <w:p w:rsidR="00B07A39" w:rsidRDefault="00B07A39" w:rsidP="00B07A39">
      <w:pPr>
        <w:adjustRightInd w:val="0"/>
        <w:snapToGrid w:val="0"/>
        <w:spacing w:line="520" w:lineRule="exact"/>
        <w:jc w:val="center"/>
        <w:rPr>
          <w:rFonts w:eastAsia="宋体"/>
        </w:rPr>
      </w:pPr>
    </w:p>
    <w:p w:rsidR="00B07A39" w:rsidRDefault="00B07A39" w:rsidP="00B07A39">
      <w:pPr>
        <w:pStyle w:val="a8"/>
        <w:rPr>
          <w:color w:val="auto"/>
        </w:rPr>
      </w:pPr>
    </w:p>
    <w:p w:rsidR="00B07A39" w:rsidRDefault="00B07A39" w:rsidP="00B07A39">
      <w:pPr>
        <w:adjustRightInd w:val="0"/>
        <w:snapToGrid w:val="0"/>
        <w:spacing w:line="520" w:lineRule="exact"/>
        <w:jc w:val="center"/>
        <w:rPr>
          <w:rFonts w:eastAsia="宋体"/>
        </w:rPr>
      </w:pPr>
    </w:p>
    <w:p w:rsidR="00B07A39" w:rsidRDefault="00B07A39" w:rsidP="00B07A39">
      <w:pPr>
        <w:adjustRightInd w:val="0"/>
        <w:snapToGrid w:val="0"/>
        <w:spacing w:line="520" w:lineRule="exact"/>
        <w:jc w:val="center"/>
        <w:rPr>
          <w:rFonts w:eastAsia="宋体"/>
        </w:rPr>
      </w:pPr>
    </w:p>
    <w:p w:rsidR="00B07A39" w:rsidRDefault="00B07A39" w:rsidP="00B07A39">
      <w:pPr>
        <w:adjustRightInd w:val="0"/>
        <w:snapToGrid w:val="0"/>
        <w:spacing w:line="520" w:lineRule="exact"/>
        <w:jc w:val="center"/>
        <w:rPr>
          <w:rFonts w:eastAsia="宋体"/>
        </w:rPr>
      </w:pPr>
    </w:p>
    <w:p w:rsidR="00B07A39" w:rsidRDefault="00B07A39" w:rsidP="00B07A39">
      <w:pPr>
        <w:adjustRightInd w:val="0"/>
        <w:snapToGrid w:val="0"/>
        <w:spacing w:line="520" w:lineRule="exact"/>
        <w:jc w:val="center"/>
        <w:rPr>
          <w:rFonts w:eastAsia="宋体"/>
        </w:rPr>
      </w:pPr>
    </w:p>
    <w:p w:rsidR="00B07A39" w:rsidRDefault="00B07A39" w:rsidP="00B07A39">
      <w:pPr>
        <w:adjustRightInd w:val="0"/>
        <w:snapToGrid w:val="0"/>
        <w:spacing w:line="520" w:lineRule="exact"/>
        <w:jc w:val="center"/>
        <w:rPr>
          <w:rFonts w:eastAsia="宋体"/>
        </w:rPr>
      </w:pPr>
    </w:p>
    <w:p w:rsidR="00B07A39" w:rsidRDefault="00B07A39" w:rsidP="00B07A39">
      <w:pPr>
        <w:adjustRightInd w:val="0"/>
        <w:snapToGrid w:val="0"/>
        <w:spacing w:line="520" w:lineRule="exact"/>
        <w:jc w:val="center"/>
        <w:rPr>
          <w:rFonts w:eastAsia="宋体"/>
          <w:b/>
          <w:sz w:val="36"/>
        </w:rPr>
      </w:pPr>
    </w:p>
    <w:p w:rsidR="00B07A39" w:rsidRDefault="00B07A39" w:rsidP="00B07A39">
      <w:pPr>
        <w:adjustRightInd w:val="0"/>
        <w:snapToGrid w:val="0"/>
        <w:spacing w:line="520" w:lineRule="exact"/>
        <w:jc w:val="center"/>
        <w:rPr>
          <w:rFonts w:eastAsia="宋体"/>
          <w:b/>
          <w:sz w:val="36"/>
        </w:rPr>
      </w:pPr>
    </w:p>
    <w:p w:rsidR="00B07A39" w:rsidRDefault="00B07A39" w:rsidP="00B07A39">
      <w:pPr>
        <w:adjustRightInd w:val="0"/>
        <w:snapToGrid w:val="0"/>
        <w:spacing w:line="360" w:lineRule="auto"/>
        <w:ind w:firstLineChars="200" w:firstLine="720"/>
        <w:rPr>
          <w:rFonts w:ascii="黑体"/>
          <w:bCs w:val="0"/>
          <w:sz w:val="36"/>
          <w:szCs w:val="36"/>
        </w:rPr>
      </w:pPr>
      <w:r>
        <w:rPr>
          <w:rFonts w:ascii="黑体" w:hint="eastAsia"/>
          <w:bCs w:val="0"/>
          <w:sz w:val="36"/>
          <w:szCs w:val="36"/>
        </w:rPr>
        <w:t>建设单位：京津冀城际铁路投资有限公司</w:t>
      </w:r>
    </w:p>
    <w:p w:rsidR="00B07A39" w:rsidRDefault="00B07A39" w:rsidP="00B07A39">
      <w:pPr>
        <w:adjustRightInd w:val="0"/>
        <w:snapToGrid w:val="0"/>
        <w:spacing w:line="360" w:lineRule="auto"/>
        <w:ind w:firstLineChars="200" w:firstLine="720"/>
        <w:rPr>
          <w:rFonts w:ascii="黑体"/>
          <w:bCs w:val="0"/>
          <w:sz w:val="36"/>
          <w:szCs w:val="36"/>
        </w:rPr>
      </w:pPr>
      <w:r>
        <w:rPr>
          <w:rFonts w:ascii="黑体" w:hint="eastAsia"/>
          <w:bCs w:val="0"/>
          <w:sz w:val="36"/>
          <w:szCs w:val="36"/>
        </w:rPr>
        <w:t>评价单位：</w:t>
      </w:r>
      <w:r>
        <w:rPr>
          <w:rFonts w:ascii="黑体"/>
          <w:bCs w:val="0"/>
          <w:sz w:val="36"/>
          <w:szCs w:val="36"/>
        </w:rPr>
        <w:t>铁道第三勘察设计院集团有限公司</w:t>
      </w:r>
    </w:p>
    <w:p w:rsidR="00B07A39" w:rsidRDefault="00B07A39" w:rsidP="00B07A39">
      <w:pPr>
        <w:pStyle w:val="20"/>
        <w:spacing w:line="520" w:lineRule="exact"/>
        <w:ind w:firstLineChars="0" w:firstLine="0"/>
        <w:jc w:val="center"/>
        <w:rPr>
          <w:snapToGrid w:val="0"/>
          <w:kern w:val="0"/>
          <w:sz w:val="36"/>
          <w:szCs w:val="36"/>
        </w:rPr>
      </w:pPr>
    </w:p>
    <w:p w:rsidR="00B07A39" w:rsidRDefault="00B07A39" w:rsidP="00B07A39">
      <w:pPr>
        <w:pStyle w:val="20"/>
        <w:spacing w:line="520" w:lineRule="exact"/>
        <w:ind w:firstLineChars="0" w:firstLine="0"/>
        <w:jc w:val="center"/>
        <w:sectPr w:rsidR="00B07A39" w:rsidSect="00B07A39">
          <w:headerReference w:type="even" r:id="rId6"/>
          <w:footerReference w:type="even" r:id="rId7"/>
          <w:pgSz w:w="11906" w:h="16838"/>
          <w:pgMar w:top="1440" w:right="1797" w:bottom="1440" w:left="1797" w:header="851" w:footer="992" w:gutter="0"/>
          <w:pgNumType w:fmt="lowerRoman" w:start="1"/>
          <w:cols w:space="720"/>
          <w:docGrid w:linePitch="326"/>
        </w:sectPr>
      </w:pPr>
      <w:r>
        <w:rPr>
          <w:snapToGrid w:val="0"/>
          <w:kern w:val="0"/>
        </w:rPr>
        <w:t>201</w:t>
      </w:r>
      <w:r>
        <w:rPr>
          <w:rFonts w:hint="eastAsia"/>
          <w:snapToGrid w:val="0"/>
          <w:kern w:val="0"/>
        </w:rPr>
        <w:t>6</w:t>
      </w:r>
      <w:r>
        <w:rPr>
          <w:snapToGrid w:val="0"/>
          <w:kern w:val="0"/>
        </w:rPr>
        <w:t>年</w:t>
      </w:r>
      <w:r>
        <w:rPr>
          <w:rFonts w:hint="eastAsia"/>
          <w:snapToGrid w:val="0"/>
          <w:kern w:val="0"/>
        </w:rPr>
        <w:t>7</w:t>
      </w:r>
      <w:r>
        <w:rPr>
          <w:snapToGrid w:val="0"/>
          <w:kern w:val="0"/>
        </w:rPr>
        <w:t>月</w:t>
      </w:r>
      <w:r>
        <w:rPr>
          <w:snapToGrid w:val="0"/>
          <w:kern w:val="0"/>
        </w:rPr>
        <w:t xml:space="preserve">  </w:t>
      </w:r>
      <w:r>
        <w:rPr>
          <w:rFonts w:hint="eastAsia"/>
          <w:snapToGrid w:val="0"/>
          <w:kern w:val="0"/>
        </w:rPr>
        <w:t>天津</w:t>
      </w:r>
    </w:p>
    <w:p w:rsidR="00B07A39" w:rsidRDefault="00B07A39" w:rsidP="00B07A39">
      <w:pPr>
        <w:spacing w:line="360" w:lineRule="auto"/>
        <w:outlineLvl w:val="0"/>
        <w:rPr>
          <w:sz w:val="30"/>
          <w:szCs w:val="30"/>
        </w:rPr>
      </w:pPr>
      <w:bookmarkStart w:id="3" w:name="_Toc419245064"/>
      <w:bookmarkStart w:id="4" w:name="_Toc178409701"/>
      <w:r>
        <w:rPr>
          <w:sz w:val="30"/>
          <w:szCs w:val="30"/>
        </w:rPr>
        <w:lastRenderedPageBreak/>
        <w:t xml:space="preserve">1 </w:t>
      </w:r>
      <w:r>
        <w:rPr>
          <w:sz w:val="30"/>
          <w:szCs w:val="30"/>
        </w:rPr>
        <w:t>建设项目概况</w:t>
      </w:r>
      <w:bookmarkEnd w:id="3"/>
    </w:p>
    <w:p w:rsidR="00B07A39" w:rsidRDefault="00B07A39" w:rsidP="00B07A39">
      <w:pPr>
        <w:pStyle w:val="2"/>
        <w:spacing w:line="520" w:lineRule="exact"/>
        <w:rPr>
          <w:rFonts w:ascii="Times New Roman" w:eastAsia="宋体" w:hAnsi="宋体"/>
          <w:szCs w:val="28"/>
        </w:rPr>
      </w:pPr>
      <w:bookmarkStart w:id="5" w:name="_Toc419245065"/>
      <w:r>
        <w:rPr>
          <w:rFonts w:ascii="Times New Roman" w:eastAsia="宋体" w:hAnsi="宋体"/>
          <w:szCs w:val="28"/>
        </w:rPr>
        <w:t xml:space="preserve">1.1 </w:t>
      </w:r>
      <w:r>
        <w:rPr>
          <w:rFonts w:ascii="Times New Roman" w:eastAsia="宋体" w:hAnsi="宋体"/>
          <w:szCs w:val="28"/>
        </w:rPr>
        <w:t>建设项目地点及背景</w:t>
      </w:r>
      <w:bookmarkEnd w:id="5"/>
      <w:r>
        <w:rPr>
          <w:rFonts w:ascii="Times New Roman" w:eastAsia="宋体" w:hAnsi="宋体" w:hint="eastAsia"/>
          <w:szCs w:val="28"/>
        </w:rPr>
        <w:t>说明</w:t>
      </w:r>
    </w:p>
    <w:p w:rsidR="00B07A39" w:rsidRDefault="00B07A39" w:rsidP="00B07A39">
      <w:pPr>
        <w:pStyle w:val="20"/>
        <w:spacing w:line="520" w:lineRule="exact"/>
        <w:ind w:firstLine="560"/>
      </w:pPr>
      <w:bookmarkStart w:id="6" w:name="_Toc419245066"/>
      <w:r>
        <w:rPr>
          <w:rFonts w:hint="eastAsia"/>
        </w:rPr>
        <w:t>根据北京城市副中心规划发展要求，京唐城际铁路</w:t>
      </w:r>
      <w:r>
        <w:t>北京段工程建设方案进行</w:t>
      </w:r>
      <w:r>
        <w:rPr>
          <w:rFonts w:hint="eastAsia"/>
        </w:rPr>
        <w:t>了</w:t>
      </w:r>
      <w:r>
        <w:t>优化调整，</w:t>
      </w:r>
      <w:r>
        <w:rPr>
          <w:rFonts w:hint="eastAsia"/>
        </w:rPr>
        <w:t>在通州区新建</w:t>
      </w:r>
      <w:r>
        <w:rPr>
          <w:rFonts w:hint="eastAsia"/>
          <w:bCs/>
        </w:rPr>
        <w:t>北京城市副中心站</w:t>
      </w:r>
      <w:r>
        <w:rPr>
          <w:rFonts w:hint="eastAsia"/>
        </w:rPr>
        <w:t>作为京唐城际铁路的建设起点</w:t>
      </w:r>
      <w:r>
        <w:t>。</w:t>
      </w:r>
    </w:p>
    <w:p w:rsidR="00B07A39" w:rsidRDefault="00B07A39" w:rsidP="00B07A39">
      <w:pPr>
        <w:pStyle w:val="20"/>
        <w:spacing w:line="520" w:lineRule="exact"/>
        <w:ind w:firstLine="560"/>
      </w:pPr>
      <w:r>
        <w:rPr>
          <w:rFonts w:hint="eastAsia"/>
        </w:rPr>
        <w:t>（</w:t>
      </w:r>
      <w:r>
        <w:rPr>
          <w:rFonts w:hint="eastAsia"/>
        </w:rPr>
        <w:t>1</w:t>
      </w:r>
      <w:r>
        <w:rPr>
          <w:rFonts w:hint="eastAsia"/>
        </w:rPr>
        <w:t>）原设计方案</w:t>
      </w:r>
    </w:p>
    <w:p w:rsidR="00B07A39" w:rsidRDefault="00B07A39" w:rsidP="00B07A39">
      <w:pPr>
        <w:pStyle w:val="20"/>
        <w:spacing w:line="520" w:lineRule="exact"/>
        <w:ind w:firstLine="560"/>
      </w:pPr>
      <w:r>
        <w:rPr>
          <w:rFonts w:hint="eastAsia"/>
        </w:rPr>
        <w:t>新建北京至唐山城际铁路北京段工程线路起自新北京东站（既有通州站），新建双线沿既有京哈铁路南侧向东出北京市界。新北京东站（含）至潮白河（市域界）段里程范围</w:t>
      </w:r>
      <w:r>
        <w:rPr>
          <w:rFonts w:hint="eastAsia"/>
        </w:rPr>
        <w:t>CK19+200~CK32+200</w:t>
      </w:r>
      <w:r>
        <w:rPr>
          <w:rFonts w:hint="eastAsia"/>
        </w:rPr>
        <w:t>，线路长度约</w:t>
      </w:r>
      <w:r>
        <w:rPr>
          <w:rFonts w:hint="eastAsia"/>
        </w:rPr>
        <w:t>13.00km</w:t>
      </w:r>
      <w:r>
        <w:rPr>
          <w:rFonts w:hint="eastAsia"/>
        </w:rPr>
        <w:t>，并在通州区西集镇线路再次进入北京市界范围（约</w:t>
      </w:r>
      <w:r>
        <w:rPr>
          <w:rFonts w:hint="eastAsia"/>
        </w:rPr>
        <w:t>600m</w:t>
      </w:r>
      <w:r>
        <w:rPr>
          <w:rFonts w:hint="eastAsia"/>
        </w:rPr>
        <w:t>）。</w:t>
      </w:r>
    </w:p>
    <w:p w:rsidR="00B07A39" w:rsidRDefault="00B07A39" w:rsidP="00B07A39">
      <w:pPr>
        <w:pStyle w:val="20"/>
        <w:spacing w:line="520" w:lineRule="exact"/>
        <w:ind w:firstLine="560"/>
      </w:pPr>
      <w:r>
        <w:rPr>
          <w:rFonts w:hint="eastAsia"/>
        </w:rPr>
        <w:t>（</w:t>
      </w:r>
      <w:r>
        <w:rPr>
          <w:rFonts w:hint="eastAsia"/>
        </w:rPr>
        <w:t>2</w:t>
      </w:r>
      <w:r>
        <w:rPr>
          <w:rFonts w:hint="eastAsia"/>
        </w:rPr>
        <w:t>）调整后方案</w:t>
      </w:r>
    </w:p>
    <w:p w:rsidR="00B07A39" w:rsidRDefault="00B07A39" w:rsidP="00B07A39">
      <w:pPr>
        <w:pStyle w:val="20"/>
        <w:spacing w:line="520" w:lineRule="exact"/>
        <w:ind w:firstLine="560"/>
      </w:pPr>
      <w:r>
        <w:rPr>
          <w:rFonts w:hint="eastAsia"/>
        </w:rPr>
        <w:t>新建北京至唐山城际铁路北京段工程为新建北京城市副中心站至潮白河（市域界）段，里程范围</w:t>
      </w:r>
      <w:r>
        <w:rPr>
          <w:rFonts w:hint="eastAsia"/>
        </w:rPr>
        <w:t>CK23+570~CK32+200</w:t>
      </w:r>
      <w:r>
        <w:rPr>
          <w:rFonts w:hint="eastAsia"/>
        </w:rPr>
        <w:t>，线路长度约</w:t>
      </w:r>
      <w:r>
        <w:rPr>
          <w:rFonts w:hint="eastAsia"/>
        </w:rPr>
        <w:t>8.63km</w:t>
      </w:r>
      <w:r>
        <w:rPr>
          <w:rFonts w:hint="eastAsia"/>
        </w:rPr>
        <w:t>，并在通州区西集镇线路再次进入北京市界范围（约</w:t>
      </w:r>
      <w:r>
        <w:rPr>
          <w:rFonts w:hint="eastAsia"/>
        </w:rPr>
        <w:t>0.6km</w:t>
      </w:r>
      <w:r>
        <w:rPr>
          <w:rFonts w:hint="eastAsia"/>
        </w:rPr>
        <w:t>）。本工程在通州区北运河及东六环之间杨坨地区，京哈铁路南侧设北京城市副中心站，该站设计为地下站。</w:t>
      </w:r>
    </w:p>
    <w:p w:rsidR="00B07A39" w:rsidRDefault="00B07A39" w:rsidP="00B07A39">
      <w:pPr>
        <w:pStyle w:val="2"/>
        <w:spacing w:line="520" w:lineRule="exact"/>
        <w:rPr>
          <w:rFonts w:ascii="Times New Roman" w:eastAsia="宋体" w:hAnsi="宋体"/>
          <w:szCs w:val="28"/>
        </w:rPr>
      </w:pPr>
      <w:r>
        <w:rPr>
          <w:rFonts w:ascii="Times New Roman" w:eastAsia="宋体" w:hAnsi="宋体"/>
          <w:szCs w:val="28"/>
        </w:rPr>
        <w:t xml:space="preserve">1.2 </w:t>
      </w:r>
      <w:r>
        <w:rPr>
          <w:rFonts w:ascii="Times New Roman" w:eastAsia="宋体" w:hAnsi="宋体"/>
          <w:szCs w:val="28"/>
        </w:rPr>
        <w:t>建设项目</w:t>
      </w:r>
      <w:r>
        <w:rPr>
          <w:rFonts w:ascii="Times New Roman" w:eastAsia="宋体" w:hAnsi="宋体" w:hint="eastAsia"/>
          <w:szCs w:val="28"/>
        </w:rPr>
        <w:t>概况</w:t>
      </w:r>
      <w:bookmarkEnd w:id="6"/>
    </w:p>
    <w:p w:rsidR="00B07A39" w:rsidRDefault="00B07A39" w:rsidP="00B07A39">
      <w:pPr>
        <w:pStyle w:val="20"/>
        <w:spacing w:line="520" w:lineRule="exact"/>
        <w:ind w:firstLine="560"/>
      </w:pPr>
      <w:r>
        <w:rPr>
          <w:rFonts w:hint="eastAsia"/>
        </w:rPr>
        <w:t>新建北京至唐山城际铁路经由北京市通州区，北京段范围线路全长约</w:t>
      </w:r>
      <w:r>
        <w:t>9.</w:t>
      </w:r>
      <w:r>
        <w:rPr>
          <w:rFonts w:hint="eastAsia"/>
        </w:rPr>
        <w:t>2</w:t>
      </w:r>
      <w:r>
        <w:t>3km</w:t>
      </w:r>
      <w:r>
        <w:rPr>
          <w:rFonts w:hint="eastAsia"/>
        </w:rPr>
        <w:t>，其中桥梁长</w:t>
      </w:r>
      <w:r>
        <w:t>4.</w:t>
      </w:r>
      <w:r>
        <w:rPr>
          <w:rFonts w:hint="eastAsia"/>
        </w:rPr>
        <w:t>8</w:t>
      </w:r>
      <w:r>
        <w:t>5km</w:t>
      </w:r>
      <w:r>
        <w:rPr>
          <w:rFonts w:hint="eastAsia"/>
        </w:rPr>
        <w:t>，路基</w:t>
      </w:r>
      <w:r>
        <w:t>0.</w:t>
      </w:r>
      <w:r>
        <w:rPr>
          <w:rFonts w:hint="eastAsia"/>
        </w:rPr>
        <w:t>5</w:t>
      </w:r>
      <w:r>
        <w:t>5km</w:t>
      </w:r>
      <w:r>
        <w:rPr>
          <w:rFonts w:hint="eastAsia"/>
        </w:rPr>
        <w:t>，区间隧道</w:t>
      </w:r>
      <w:r>
        <w:t>1.</w:t>
      </w:r>
      <w:r>
        <w:rPr>
          <w:rFonts w:hint="eastAsia"/>
        </w:rPr>
        <w:t>80</w:t>
      </w:r>
      <w:r>
        <w:t>km</w:t>
      </w:r>
      <w:r>
        <w:rPr>
          <w:rFonts w:hint="eastAsia"/>
        </w:rPr>
        <w:t>，地下车站</w:t>
      </w:r>
      <w:r>
        <w:t>2.0</w:t>
      </w:r>
      <w:r>
        <w:rPr>
          <w:rFonts w:hint="eastAsia"/>
        </w:rPr>
        <w:t>3</w:t>
      </w:r>
      <w:r>
        <w:t>km</w:t>
      </w:r>
      <w:r>
        <w:rPr>
          <w:rFonts w:hint="eastAsia"/>
        </w:rPr>
        <w:t>。设置地下车站</w:t>
      </w:r>
      <w:r>
        <w:t>1</w:t>
      </w:r>
      <w:r>
        <w:rPr>
          <w:rFonts w:hint="eastAsia"/>
        </w:rPr>
        <w:t>座，为北京城市副中心站，位于通州区北运河及东六环之间杨坨地区，京哈铁路南侧。</w:t>
      </w:r>
    </w:p>
    <w:p w:rsidR="00B07A39" w:rsidRDefault="00B07A39" w:rsidP="00B07A39">
      <w:pPr>
        <w:pStyle w:val="20"/>
        <w:spacing w:line="520" w:lineRule="exact"/>
        <w:ind w:firstLine="560"/>
      </w:pPr>
    </w:p>
    <w:p w:rsidR="00B07A39" w:rsidRDefault="00B07A39" w:rsidP="00B07A39">
      <w:pPr>
        <w:pStyle w:val="20"/>
        <w:spacing w:line="520" w:lineRule="exact"/>
        <w:ind w:firstLine="560"/>
      </w:pPr>
    </w:p>
    <w:p w:rsidR="00B07A39" w:rsidRDefault="00B07A39" w:rsidP="00B07A39">
      <w:pPr>
        <w:pStyle w:val="20"/>
        <w:spacing w:line="520" w:lineRule="exact"/>
        <w:ind w:firstLine="560"/>
      </w:pPr>
    </w:p>
    <w:p w:rsidR="00B07A39" w:rsidRDefault="00B07A39" w:rsidP="00B07A39">
      <w:pPr>
        <w:pStyle w:val="20"/>
        <w:spacing w:line="520" w:lineRule="exact"/>
        <w:ind w:firstLine="560"/>
      </w:pPr>
    </w:p>
    <w:p w:rsidR="00B07A39" w:rsidRDefault="00B07A39" w:rsidP="00B07A39">
      <w:pPr>
        <w:spacing w:line="360" w:lineRule="auto"/>
        <w:outlineLvl w:val="0"/>
        <w:rPr>
          <w:sz w:val="30"/>
          <w:szCs w:val="30"/>
        </w:rPr>
      </w:pPr>
      <w:bookmarkStart w:id="7" w:name="_GoBack"/>
      <w:bookmarkStart w:id="8" w:name="_Toc419245067"/>
      <w:bookmarkEnd w:id="7"/>
    </w:p>
    <w:p w:rsidR="00B07A39" w:rsidRDefault="00B07A39" w:rsidP="00B07A39">
      <w:pPr>
        <w:spacing w:line="360" w:lineRule="auto"/>
        <w:outlineLvl w:val="0"/>
        <w:rPr>
          <w:sz w:val="30"/>
          <w:szCs w:val="30"/>
        </w:rPr>
      </w:pPr>
      <w:r>
        <w:rPr>
          <w:noProof/>
          <w:snapToGrid/>
        </w:rPr>
        <w:lastRenderedPageBreak/>
        <w:drawing>
          <wp:anchor distT="0" distB="0" distL="114300" distR="114300" simplePos="0" relativeHeight="251660288" behindDoc="0" locked="0" layoutInCell="1" allowOverlap="1">
            <wp:simplePos x="0" y="0"/>
            <wp:positionH relativeFrom="column">
              <wp:posOffset>457200</wp:posOffset>
            </wp:positionH>
            <wp:positionV relativeFrom="paragraph">
              <wp:posOffset>310515</wp:posOffset>
            </wp:positionV>
            <wp:extent cx="4114800" cy="3105150"/>
            <wp:effectExtent l="19050" t="19050" r="19050" b="19050"/>
            <wp:wrapNone/>
            <wp:docPr id="44" name="图片 3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08"/>
                    <pic:cNvPicPr>
                      <a:picLocks noChangeAspect="1" noChangeArrowheads="1"/>
                    </pic:cNvPicPr>
                  </pic:nvPicPr>
                  <pic:blipFill>
                    <a:blip r:embed="rId8" cstate="email"/>
                    <a:srcRect/>
                    <a:stretch>
                      <a:fillRect/>
                    </a:stretch>
                  </pic:blipFill>
                  <pic:spPr bwMode="auto">
                    <a:xfrm>
                      <a:off x="0" y="0"/>
                      <a:ext cx="4114800" cy="3105150"/>
                    </a:xfrm>
                    <a:prstGeom prst="rect">
                      <a:avLst/>
                    </a:prstGeom>
                    <a:noFill/>
                    <a:ln w="12700" cmpd="sng">
                      <a:solidFill>
                        <a:srgbClr val="000000"/>
                      </a:solidFill>
                      <a:miter lim="800000"/>
                      <a:headEnd/>
                      <a:tailEnd/>
                    </a:ln>
                  </pic:spPr>
                </pic:pic>
              </a:graphicData>
            </a:graphic>
          </wp:anchor>
        </w:drawing>
      </w:r>
    </w:p>
    <w:p w:rsidR="00B07A39" w:rsidRDefault="00B07A39" w:rsidP="00B07A39">
      <w:pPr>
        <w:spacing w:line="360" w:lineRule="auto"/>
        <w:outlineLvl w:val="0"/>
        <w:rPr>
          <w:sz w:val="30"/>
          <w:szCs w:val="30"/>
        </w:rPr>
      </w:pPr>
    </w:p>
    <w:p w:rsidR="00B07A39" w:rsidRDefault="00B07A39" w:rsidP="00B07A39">
      <w:pPr>
        <w:spacing w:line="360" w:lineRule="auto"/>
        <w:outlineLvl w:val="0"/>
        <w:rPr>
          <w:sz w:val="30"/>
          <w:szCs w:val="30"/>
        </w:rPr>
      </w:pPr>
    </w:p>
    <w:p w:rsidR="00B07A39" w:rsidRDefault="00B07A39" w:rsidP="00B07A39">
      <w:pPr>
        <w:spacing w:line="360" w:lineRule="auto"/>
        <w:outlineLvl w:val="0"/>
        <w:rPr>
          <w:sz w:val="30"/>
          <w:szCs w:val="30"/>
        </w:rPr>
      </w:pPr>
    </w:p>
    <w:p w:rsidR="00B07A39" w:rsidRDefault="00B07A39" w:rsidP="00B07A39">
      <w:pPr>
        <w:spacing w:line="360" w:lineRule="auto"/>
        <w:outlineLvl w:val="0"/>
        <w:rPr>
          <w:sz w:val="30"/>
          <w:szCs w:val="30"/>
        </w:rPr>
      </w:pPr>
    </w:p>
    <w:p w:rsidR="00B07A39" w:rsidRDefault="00B07A39" w:rsidP="00B07A39">
      <w:pPr>
        <w:spacing w:line="360" w:lineRule="auto"/>
        <w:outlineLvl w:val="0"/>
        <w:rPr>
          <w:sz w:val="30"/>
          <w:szCs w:val="30"/>
        </w:rPr>
      </w:pPr>
    </w:p>
    <w:p w:rsidR="00B07A39" w:rsidRDefault="00B07A39" w:rsidP="00B07A39">
      <w:pPr>
        <w:spacing w:line="360" w:lineRule="auto"/>
        <w:outlineLvl w:val="0"/>
        <w:rPr>
          <w:sz w:val="30"/>
          <w:szCs w:val="30"/>
        </w:rPr>
      </w:pPr>
    </w:p>
    <w:p w:rsidR="00B07A39" w:rsidRDefault="00B07A39" w:rsidP="00B07A39">
      <w:pPr>
        <w:spacing w:line="360" w:lineRule="auto"/>
        <w:outlineLvl w:val="0"/>
        <w:rPr>
          <w:sz w:val="30"/>
          <w:szCs w:val="30"/>
        </w:rPr>
      </w:pPr>
    </w:p>
    <w:p w:rsidR="00B07A39" w:rsidRDefault="00B07A39" w:rsidP="00B07A39">
      <w:pPr>
        <w:spacing w:line="360" w:lineRule="auto"/>
        <w:outlineLvl w:val="0"/>
        <w:rPr>
          <w:sz w:val="30"/>
          <w:szCs w:val="30"/>
        </w:rPr>
      </w:pPr>
    </w:p>
    <w:p w:rsidR="00B07A39" w:rsidRDefault="00B07A39" w:rsidP="00B07A39">
      <w:pPr>
        <w:spacing w:line="360" w:lineRule="auto"/>
        <w:outlineLvl w:val="0"/>
        <w:rPr>
          <w:sz w:val="30"/>
          <w:szCs w:val="30"/>
        </w:rPr>
      </w:pPr>
    </w:p>
    <w:p w:rsidR="00B07A39" w:rsidRDefault="00B07A39" w:rsidP="00B07A39">
      <w:pPr>
        <w:spacing w:line="360" w:lineRule="auto"/>
        <w:outlineLvl w:val="0"/>
        <w:rPr>
          <w:sz w:val="30"/>
          <w:szCs w:val="30"/>
        </w:rPr>
      </w:pPr>
    </w:p>
    <w:p w:rsidR="00B07A39" w:rsidRDefault="00B07A39" w:rsidP="00B07A39">
      <w:pPr>
        <w:spacing w:line="360" w:lineRule="auto"/>
        <w:outlineLvl w:val="0"/>
        <w:rPr>
          <w:sz w:val="30"/>
          <w:szCs w:val="30"/>
        </w:rPr>
      </w:pPr>
    </w:p>
    <w:p w:rsidR="00B07A39" w:rsidRDefault="00B07A39" w:rsidP="00B07A39">
      <w:pPr>
        <w:spacing w:line="360" w:lineRule="auto"/>
        <w:outlineLvl w:val="0"/>
        <w:rPr>
          <w:sz w:val="30"/>
          <w:szCs w:val="30"/>
        </w:rPr>
      </w:pPr>
      <w:r>
        <w:rPr>
          <w:sz w:val="30"/>
          <w:szCs w:val="30"/>
        </w:rPr>
        <w:t>2</w:t>
      </w:r>
      <w:r>
        <w:rPr>
          <w:rFonts w:hint="eastAsia"/>
          <w:sz w:val="30"/>
          <w:szCs w:val="30"/>
        </w:rPr>
        <w:t xml:space="preserve"> </w:t>
      </w:r>
      <w:r>
        <w:rPr>
          <w:sz w:val="30"/>
          <w:szCs w:val="30"/>
        </w:rPr>
        <w:t>项目环境影响评价范围</w:t>
      </w:r>
      <w:r>
        <w:rPr>
          <w:rFonts w:hint="eastAsia"/>
          <w:sz w:val="30"/>
          <w:szCs w:val="30"/>
        </w:rPr>
        <w:t>及环境保护目标</w:t>
      </w:r>
      <w:bookmarkEnd w:id="8"/>
    </w:p>
    <w:p w:rsidR="00B07A39" w:rsidRDefault="00B07A39" w:rsidP="00B07A39">
      <w:pPr>
        <w:pStyle w:val="2"/>
        <w:spacing w:line="520" w:lineRule="exact"/>
        <w:rPr>
          <w:rFonts w:ascii="Times New Roman" w:eastAsia="宋体" w:hAnsi="宋体"/>
          <w:szCs w:val="28"/>
        </w:rPr>
      </w:pPr>
      <w:bookmarkStart w:id="9" w:name="_Toc419245068"/>
      <w:r>
        <w:rPr>
          <w:rFonts w:ascii="Times New Roman" w:eastAsia="宋体" w:hAnsi="宋体"/>
          <w:szCs w:val="28"/>
        </w:rPr>
        <w:t xml:space="preserve">2.1 </w:t>
      </w:r>
      <w:r>
        <w:rPr>
          <w:rFonts w:ascii="Times New Roman" w:eastAsia="宋体" w:hAnsi="宋体"/>
          <w:szCs w:val="28"/>
        </w:rPr>
        <w:t>各环境要素评价范围</w:t>
      </w:r>
      <w:bookmarkEnd w:id="9"/>
    </w:p>
    <w:p w:rsidR="00B07A39" w:rsidRDefault="00B07A39" w:rsidP="00B07A39">
      <w:pPr>
        <w:pStyle w:val="20"/>
        <w:spacing w:line="520" w:lineRule="exact"/>
        <w:ind w:firstLine="560"/>
      </w:pPr>
      <w:r>
        <w:rPr>
          <w:rFonts w:hint="eastAsia"/>
        </w:rPr>
        <w:t>本次针对京唐城际铁路北京段新建北京城市副中心站至潮白河（市域界）段里程范围（</w:t>
      </w:r>
      <w:r>
        <w:rPr>
          <w:rFonts w:hint="eastAsia"/>
        </w:rPr>
        <w:t>CK23+570~CK32+200</w:t>
      </w:r>
      <w:r>
        <w:rPr>
          <w:rFonts w:hint="eastAsia"/>
        </w:rPr>
        <w:t>）的段落进行环境影响分析评价，线路长度约</w:t>
      </w:r>
      <w:r>
        <w:rPr>
          <w:rFonts w:hint="eastAsia"/>
        </w:rPr>
        <w:t>8.63km</w:t>
      </w:r>
      <w:r>
        <w:rPr>
          <w:rFonts w:hint="eastAsia"/>
        </w:rPr>
        <w:t>。西集镇段线路</w:t>
      </w:r>
      <w:r>
        <w:rPr>
          <w:rFonts w:hint="eastAsia"/>
        </w:rPr>
        <w:t>600m</w:t>
      </w:r>
      <w:r>
        <w:rPr>
          <w:rFonts w:hint="eastAsia"/>
        </w:rPr>
        <w:t>未发生变化。</w:t>
      </w:r>
    </w:p>
    <w:p w:rsidR="00B07A39" w:rsidRDefault="00B07A39" w:rsidP="00B07A39">
      <w:pPr>
        <w:pStyle w:val="20"/>
        <w:spacing w:line="520" w:lineRule="exact"/>
        <w:ind w:firstLine="560"/>
        <w:rPr>
          <w:szCs w:val="28"/>
        </w:rPr>
      </w:pPr>
      <w:r>
        <w:rPr>
          <w:rFonts w:hint="eastAsia"/>
          <w:szCs w:val="28"/>
        </w:rPr>
        <w:t>根据各环境要素环评导则要求，本项目评价范围如下：</w:t>
      </w:r>
    </w:p>
    <w:p w:rsidR="00B07A39" w:rsidRDefault="00B07A39" w:rsidP="00B07A39">
      <w:pPr>
        <w:pStyle w:val="20"/>
        <w:spacing w:line="520" w:lineRule="exact"/>
        <w:ind w:firstLine="560"/>
        <w:rPr>
          <w:szCs w:val="28"/>
        </w:rPr>
      </w:pPr>
      <w:r>
        <w:rPr>
          <w:szCs w:val="28"/>
        </w:rPr>
        <w:t>（</w:t>
      </w:r>
      <w:r>
        <w:rPr>
          <w:szCs w:val="28"/>
        </w:rPr>
        <w:t>1</w:t>
      </w:r>
      <w:r>
        <w:rPr>
          <w:szCs w:val="28"/>
        </w:rPr>
        <w:t>）生态环境：线路两侧铁路外侧轨道中心线外各</w:t>
      </w:r>
      <w:r>
        <w:rPr>
          <w:szCs w:val="28"/>
        </w:rPr>
        <w:t>300m</w:t>
      </w:r>
      <w:r>
        <w:rPr>
          <w:szCs w:val="28"/>
        </w:rPr>
        <w:t>以内区域；施工便道两侧各</w:t>
      </w:r>
      <w:r>
        <w:rPr>
          <w:szCs w:val="28"/>
        </w:rPr>
        <w:t>30m</w:t>
      </w:r>
      <w:r>
        <w:rPr>
          <w:szCs w:val="28"/>
        </w:rPr>
        <w:t>以内区域；站场</w:t>
      </w:r>
      <w:r>
        <w:rPr>
          <w:rFonts w:hint="eastAsia"/>
          <w:szCs w:val="28"/>
        </w:rPr>
        <w:t>、</w:t>
      </w:r>
      <w:r>
        <w:rPr>
          <w:szCs w:val="28"/>
        </w:rPr>
        <w:t>施工营地</w:t>
      </w:r>
      <w:r>
        <w:rPr>
          <w:rFonts w:hint="eastAsia"/>
          <w:szCs w:val="28"/>
        </w:rPr>
        <w:t>、</w:t>
      </w:r>
      <w:r>
        <w:rPr>
          <w:szCs w:val="28"/>
        </w:rPr>
        <w:t>工程取土场、弃土场</w:t>
      </w:r>
      <w:r>
        <w:rPr>
          <w:rFonts w:hint="eastAsia"/>
          <w:szCs w:val="28"/>
        </w:rPr>
        <w:t>、</w:t>
      </w:r>
      <w:r>
        <w:rPr>
          <w:szCs w:val="28"/>
        </w:rPr>
        <w:t>大型临时工程用地界外</w:t>
      </w:r>
      <w:r>
        <w:rPr>
          <w:szCs w:val="28"/>
        </w:rPr>
        <w:t>100m</w:t>
      </w:r>
      <w:r>
        <w:rPr>
          <w:szCs w:val="28"/>
        </w:rPr>
        <w:t>以内区域。</w:t>
      </w:r>
    </w:p>
    <w:p w:rsidR="00B07A39" w:rsidRDefault="00B07A39" w:rsidP="00B07A39">
      <w:pPr>
        <w:pStyle w:val="20"/>
        <w:spacing w:line="520" w:lineRule="exact"/>
        <w:ind w:firstLine="560"/>
        <w:rPr>
          <w:szCs w:val="28"/>
        </w:rPr>
      </w:pPr>
      <w:r>
        <w:rPr>
          <w:szCs w:val="28"/>
        </w:rPr>
        <w:t>（</w:t>
      </w:r>
      <w:r>
        <w:rPr>
          <w:szCs w:val="28"/>
        </w:rPr>
        <w:t>2</w:t>
      </w:r>
      <w:r>
        <w:rPr>
          <w:szCs w:val="28"/>
        </w:rPr>
        <w:t>）声环境：评价范围为</w:t>
      </w:r>
      <w:r>
        <w:rPr>
          <w:rFonts w:hint="eastAsia"/>
          <w:szCs w:val="28"/>
        </w:rPr>
        <w:t>地面线</w:t>
      </w:r>
      <w:r>
        <w:rPr>
          <w:szCs w:val="28"/>
        </w:rPr>
        <w:t>、高架线距铁路外侧</w:t>
      </w:r>
      <w:r>
        <w:rPr>
          <w:rFonts w:hint="eastAsia"/>
          <w:szCs w:val="28"/>
        </w:rPr>
        <w:t>线路</w:t>
      </w:r>
      <w:r>
        <w:rPr>
          <w:szCs w:val="28"/>
        </w:rPr>
        <w:t>中心线两侧</w:t>
      </w:r>
      <w:r>
        <w:rPr>
          <w:szCs w:val="28"/>
        </w:rPr>
        <w:t>200m</w:t>
      </w:r>
      <w:r>
        <w:rPr>
          <w:szCs w:val="28"/>
        </w:rPr>
        <w:t>以内区域</w:t>
      </w:r>
      <w:r>
        <w:rPr>
          <w:rFonts w:hint="eastAsia"/>
          <w:szCs w:val="28"/>
        </w:rPr>
        <w:t>；</w:t>
      </w:r>
      <w:r>
        <w:rPr>
          <w:szCs w:val="28"/>
        </w:rPr>
        <w:t>地下车站风亭、冷却塔周边</w:t>
      </w:r>
      <w:r>
        <w:rPr>
          <w:rFonts w:hint="eastAsia"/>
          <w:szCs w:val="28"/>
        </w:rPr>
        <w:t>50</w:t>
      </w:r>
      <w:r>
        <w:rPr>
          <w:szCs w:val="28"/>
        </w:rPr>
        <w:t>m</w:t>
      </w:r>
      <w:r>
        <w:rPr>
          <w:szCs w:val="28"/>
        </w:rPr>
        <w:t>以内区域。</w:t>
      </w:r>
    </w:p>
    <w:p w:rsidR="00B07A39" w:rsidRDefault="00B07A39" w:rsidP="00B07A39">
      <w:pPr>
        <w:pStyle w:val="20"/>
        <w:spacing w:line="520" w:lineRule="exact"/>
        <w:ind w:firstLine="560"/>
        <w:rPr>
          <w:szCs w:val="28"/>
        </w:rPr>
      </w:pPr>
      <w:r>
        <w:rPr>
          <w:szCs w:val="28"/>
        </w:rPr>
        <w:t>（</w:t>
      </w:r>
      <w:r>
        <w:rPr>
          <w:szCs w:val="28"/>
        </w:rPr>
        <w:t>3</w:t>
      </w:r>
      <w:r>
        <w:rPr>
          <w:szCs w:val="28"/>
        </w:rPr>
        <w:t>）环境振动：为距铁路外侧</w:t>
      </w:r>
      <w:r>
        <w:rPr>
          <w:rFonts w:hint="eastAsia"/>
          <w:szCs w:val="28"/>
        </w:rPr>
        <w:t>轨道</w:t>
      </w:r>
      <w:r>
        <w:rPr>
          <w:szCs w:val="28"/>
        </w:rPr>
        <w:t>中心线两侧</w:t>
      </w:r>
      <w:r>
        <w:rPr>
          <w:rFonts w:hint="eastAsia"/>
          <w:szCs w:val="28"/>
        </w:rPr>
        <w:t>各</w:t>
      </w:r>
      <w:r>
        <w:rPr>
          <w:szCs w:val="28"/>
        </w:rPr>
        <w:t>60m</w:t>
      </w:r>
      <w:r>
        <w:rPr>
          <w:szCs w:val="28"/>
        </w:rPr>
        <w:t>以内区域。</w:t>
      </w:r>
    </w:p>
    <w:p w:rsidR="00B07A39" w:rsidRDefault="00B07A39" w:rsidP="00B07A39">
      <w:pPr>
        <w:pStyle w:val="20"/>
        <w:spacing w:line="520" w:lineRule="exact"/>
        <w:ind w:firstLine="560"/>
        <w:rPr>
          <w:szCs w:val="28"/>
        </w:rPr>
      </w:pPr>
      <w:r>
        <w:rPr>
          <w:szCs w:val="28"/>
        </w:rPr>
        <w:t>（</w:t>
      </w:r>
      <w:r>
        <w:rPr>
          <w:szCs w:val="28"/>
        </w:rPr>
        <w:t>4</w:t>
      </w:r>
      <w:r>
        <w:rPr>
          <w:szCs w:val="28"/>
        </w:rPr>
        <w:t>）地表水环境：</w:t>
      </w:r>
      <w:r>
        <w:rPr>
          <w:rFonts w:hint="eastAsia"/>
        </w:rPr>
        <w:t>北京城市副中心站</w:t>
      </w:r>
      <w:r>
        <w:rPr>
          <w:rFonts w:hint="eastAsia"/>
          <w:szCs w:val="28"/>
        </w:rPr>
        <w:t>污水排放总口</w:t>
      </w:r>
      <w:r>
        <w:rPr>
          <w:szCs w:val="28"/>
        </w:rPr>
        <w:t>。</w:t>
      </w:r>
    </w:p>
    <w:p w:rsidR="00B07A39" w:rsidRDefault="00B07A39" w:rsidP="00B07A39">
      <w:pPr>
        <w:pStyle w:val="20"/>
        <w:spacing w:line="520" w:lineRule="exact"/>
        <w:ind w:firstLine="560"/>
        <w:rPr>
          <w:szCs w:val="28"/>
        </w:rPr>
      </w:pPr>
      <w:r>
        <w:rPr>
          <w:rFonts w:hint="eastAsia"/>
          <w:szCs w:val="28"/>
        </w:rPr>
        <w:t>（</w:t>
      </w:r>
      <w:r>
        <w:rPr>
          <w:rFonts w:hint="eastAsia"/>
          <w:szCs w:val="28"/>
        </w:rPr>
        <w:t>5</w:t>
      </w:r>
      <w:r>
        <w:rPr>
          <w:rFonts w:hint="eastAsia"/>
          <w:szCs w:val="28"/>
        </w:rPr>
        <w:t>）</w:t>
      </w:r>
      <w:r>
        <w:rPr>
          <w:szCs w:val="28"/>
        </w:rPr>
        <w:t>大气环境</w:t>
      </w:r>
      <w:r>
        <w:rPr>
          <w:rFonts w:hint="eastAsia"/>
          <w:szCs w:val="28"/>
        </w:rPr>
        <w:t>：</w:t>
      </w:r>
      <w:r>
        <w:rPr>
          <w:szCs w:val="28"/>
        </w:rPr>
        <w:t>施工场地周围</w:t>
      </w:r>
      <w:r>
        <w:rPr>
          <w:szCs w:val="28"/>
        </w:rPr>
        <w:t>50m</w:t>
      </w:r>
      <w:r>
        <w:rPr>
          <w:szCs w:val="28"/>
        </w:rPr>
        <w:t>范围区域。</w:t>
      </w:r>
    </w:p>
    <w:p w:rsidR="00B07A39" w:rsidRDefault="00B07A39" w:rsidP="00B07A39">
      <w:pPr>
        <w:pStyle w:val="20"/>
        <w:spacing w:line="520" w:lineRule="exact"/>
        <w:ind w:firstLine="560"/>
        <w:rPr>
          <w:szCs w:val="28"/>
        </w:rPr>
      </w:pPr>
      <w:bookmarkStart w:id="10" w:name="_Toc419245069"/>
      <w:r>
        <w:rPr>
          <w:szCs w:val="28"/>
        </w:rPr>
        <w:lastRenderedPageBreak/>
        <w:t>（</w:t>
      </w:r>
      <w:r>
        <w:rPr>
          <w:rFonts w:hint="eastAsia"/>
          <w:szCs w:val="28"/>
        </w:rPr>
        <w:t>6</w:t>
      </w:r>
      <w:r>
        <w:rPr>
          <w:szCs w:val="28"/>
        </w:rPr>
        <w:t>）电磁环境：收看电视受影响评价范围为距</w:t>
      </w:r>
      <w:r>
        <w:rPr>
          <w:rFonts w:hint="eastAsia"/>
          <w:szCs w:val="28"/>
        </w:rPr>
        <w:t>地上</w:t>
      </w:r>
      <w:r>
        <w:rPr>
          <w:szCs w:val="28"/>
        </w:rPr>
        <w:t>线路外轨中心线</w:t>
      </w:r>
      <w:r>
        <w:rPr>
          <w:rFonts w:hint="eastAsia"/>
          <w:szCs w:val="28"/>
        </w:rPr>
        <w:t>8</w:t>
      </w:r>
      <w:r>
        <w:rPr>
          <w:szCs w:val="28"/>
        </w:rPr>
        <w:t>0m</w:t>
      </w:r>
      <w:r>
        <w:rPr>
          <w:szCs w:val="28"/>
        </w:rPr>
        <w:t>以内；牵引变电所工频电磁场影响的评价范围为距围墙</w:t>
      </w:r>
      <w:r>
        <w:rPr>
          <w:rFonts w:hint="eastAsia"/>
          <w:szCs w:val="28"/>
        </w:rPr>
        <w:t>4</w:t>
      </w:r>
      <w:r>
        <w:rPr>
          <w:szCs w:val="28"/>
        </w:rPr>
        <w:t>0m</w:t>
      </w:r>
      <w:r>
        <w:rPr>
          <w:szCs w:val="28"/>
        </w:rPr>
        <w:t>；</w:t>
      </w:r>
      <w:r>
        <w:rPr>
          <w:szCs w:val="28"/>
        </w:rPr>
        <w:t>GSM</w:t>
      </w:r>
      <w:r>
        <w:rPr>
          <w:rFonts w:hint="eastAsia"/>
          <w:szCs w:val="28"/>
        </w:rPr>
        <w:t>-</w:t>
      </w:r>
      <w:r>
        <w:rPr>
          <w:szCs w:val="28"/>
        </w:rPr>
        <w:t>R</w:t>
      </w:r>
      <w:r>
        <w:rPr>
          <w:szCs w:val="28"/>
        </w:rPr>
        <w:t>基站评价以天线为中心半径</w:t>
      </w:r>
      <w:r>
        <w:rPr>
          <w:szCs w:val="28"/>
        </w:rPr>
        <w:t>50m</w:t>
      </w:r>
      <w:r>
        <w:rPr>
          <w:szCs w:val="28"/>
        </w:rPr>
        <w:t>区域为评价范围。</w:t>
      </w:r>
    </w:p>
    <w:p w:rsidR="00B07A39" w:rsidRDefault="00B07A39" w:rsidP="00B07A39">
      <w:pPr>
        <w:pStyle w:val="2"/>
        <w:spacing w:line="520" w:lineRule="exact"/>
        <w:rPr>
          <w:rFonts w:ascii="Times New Roman" w:eastAsia="宋体" w:hAnsi="宋体"/>
          <w:szCs w:val="28"/>
        </w:rPr>
      </w:pPr>
      <w:r>
        <w:rPr>
          <w:rFonts w:ascii="Times New Roman" w:eastAsia="宋体" w:hAnsi="宋体"/>
          <w:szCs w:val="28"/>
        </w:rPr>
        <w:t>2.2</w:t>
      </w:r>
      <w:r>
        <w:rPr>
          <w:rFonts w:ascii="Times New Roman" w:eastAsia="宋体" w:hAnsi="宋体" w:hint="eastAsia"/>
          <w:szCs w:val="28"/>
        </w:rPr>
        <w:t>环境保护目标</w:t>
      </w:r>
      <w:bookmarkEnd w:id="10"/>
    </w:p>
    <w:p w:rsidR="00B07A39" w:rsidRDefault="00B07A39" w:rsidP="00B07A39">
      <w:pPr>
        <w:pStyle w:val="20"/>
        <w:spacing w:line="520" w:lineRule="exact"/>
        <w:ind w:firstLine="560"/>
        <w:rPr>
          <w:szCs w:val="28"/>
        </w:rPr>
      </w:pPr>
      <w:r>
        <w:rPr>
          <w:rFonts w:hint="eastAsia"/>
          <w:szCs w:val="28"/>
        </w:rPr>
        <w:t>（</w:t>
      </w:r>
      <w:r>
        <w:rPr>
          <w:rFonts w:hint="eastAsia"/>
          <w:szCs w:val="28"/>
        </w:rPr>
        <w:t>1</w:t>
      </w:r>
      <w:r>
        <w:rPr>
          <w:rFonts w:hint="eastAsia"/>
          <w:szCs w:val="28"/>
        </w:rPr>
        <w:t>）声环境保护目标</w:t>
      </w:r>
    </w:p>
    <w:p w:rsidR="00B07A39" w:rsidRDefault="00B07A39" w:rsidP="00B07A39">
      <w:pPr>
        <w:pStyle w:val="20"/>
        <w:spacing w:line="520" w:lineRule="exact"/>
        <w:ind w:firstLine="560"/>
      </w:pPr>
      <w:bookmarkStart w:id="11" w:name="_Toc419245073"/>
      <w:r>
        <w:rPr>
          <w:rFonts w:hint="eastAsia"/>
          <w:kern w:val="0"/>
          <w:szCs w:val="28"/>
        </w:rPr>
        <w:t>新建北京</w:t>
      </w:r>
      <w:r>
        <w:rPr>
          <w:kern w:val="0"/>
          <w:szCs w:val="28"/>
        </w:rPr>
        <w:t>城市副中心站风亭、冷却塔位于车站周边区域，</w:t>
      </w:r>
      <w:r>
        <w:rPr>
          <w:rFonts w:hint="eastAsia"/>
          <w:kern w:val="0"/>
          <w:szCs w:val="28"/>
        </w:rPr>
        <w:t>50</w:t>
      </w:r>
      <w:r>
        <w:rPr>
          <w:kern w:val="0"/>
          <w:szCs w:val="28"/>
        </w:rPr>
        <w:t>m</w:t>
      </w:r>
      <w:r>
        <w:rPr>
          <w:kern w:val="0"/>
          <w:szCs w:val="28"/>
        </w:rPr>
        <w:t>内范围无噪声敏感目标，地面段、高架段评价范围内</w:t>
      </w:r>
      <w:r>
        <w:rPr>
          <w:rFonts w:hint="eastAsia"/>
          <w:szCs w:val="28"/>
        </w:rPr>
        <w:t>声环境保护目标</w:t>
      </w:r>
      <w:r>
        <w:rPr>
          <w:rFonts w:hint="eastAsia"/>
          <w:szCs w:val="28"/>
        </w:rPr>
        <w:t>6</w:t>
      </w:r>
      <w:r>
        <w:rPr>
          <w:rFonts w:hint="eastAsia"/>
          <w:szCs w:val="28"/>
        </w:rPr>
        <w:t>处，见下表。</w:t>
      </w:r>
    </w:p>
    <w:p w:rsidR="00B07A39" w:rsidRDefault="00B07A39" w:rsidP="00B07A39">
      <w:pPr>
        <w:spacing w:line="460" w:lineRule="exact"/>
        <w:jc w:val="center"/>
        <w:outlineLvl w:val="2"/>
        <w:rPr>
          <w:rFonts w:ascii="黑体"/>
          <w:bCs w:val="0"/>
          <w:snapToGrid/>
          <w:kern w:val="2"/>
          <w:sz w:val="28"/>
          <w:szCs w:val="24"/>
        </w:rPr>
      </w:pPr>
      <w:r>
        <w:rPr>
          <w:rFonts w:ascii="黑体" w:hint="eastAsia"/>
          <w:bCs w:val="0"/>
          <w:snapToGrid/>
          <w:kern w:val="2"/>
          <w:sz w:val="28"/>
          <w:szCs w:val="24"/>
        </w:rPr>
        <w:t>噪声环境保护目标分布表</w:t>
      </w:r>
    </w:p>
    <w:tbl>
      <w:tblPr>
        <w:tblW w:w="0" w:type="auto"/>
        <w:tblInd w:w="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335"/>
        <w:gridCol w:w="1080"/>
        <w:gridCol w:w="4800"/>
        <w:gridCol w:w="1320"/>
      </w:tblGrid>
      <w:tr w:rsidR="00B07A39" w:rsidTr="00501F83">
        <w:trPr>
          <w:trHeight w:val="259"/>
        </w:trPr>
        <w:tc>
          <w:tcPr>
            <w:tcW w:w="1335" w:type="dxa"/>
            <w:vMerge w:val="restart"/>
            <w:vAlign w:val="center"/>
          </w:tcPr>
          <w:p w:rsidR="00B07A39" w:rsidRDefault="00B07A39" w:rsidP="00501F83">
            <w:pPr>
              <w:widowControl/>
              <w:jc w:val="center"/>
              <w:rPr>
                <w:rFonts w:eastAsia="宋体"/>
                <w:sz w:val="20"/>
              </w:rPr>
            </w:pPr>
            <w:r>
              <w:rPr>
                <w:rFonts w:eastAsia="宋体" w:hAnsi="宋体"/>
                <w:sz w:val="20"/>
              </w:rPr>
              <w:t>行政区划</w:t>
            </w:r>
          </w:p>
        </w:tc>
        <w:tc>
          <w:tcPr>
            <w:tcW w:w="1080" w:type="dxa"/>
            <w:vMerge w:val="restart"/>
            <w:vAlign w:val="center"/>
          </w:tcPr>
          <w:p w:rsidR="00B07A39" w:rsidRDefault="00B07A39" w:rsidP="00501F83">
            <w:pPr>
              <w:widowControl/>
              <w:jc w:val="center"/>
              <w:rPr>
                <w:rFonts w:eastAsia="宋体"/>
                <w:sz w:val="20"/>
              </w:rPr>
            </w:pPr>
            <w:r>
              <w:rPr>
                <w:rFonts w:eastAsia="宋体" w:hAnsi="宋体"/>
                <w:sz w:val="20"/>
              </w:rPr>
              <w:t>序号</w:t>
            </w:r>
          </w:p>
        </w:tc>
        <w:tc>
          <w:tcPr>
            <w:tcW w:w="4800" w:type="dxa"/>
            <w:vMerge w:val="restart"/>
            <w:vAlign w:val="center"/>
          </w:tcPr>
          <w:p w:rsidR="00B07A39" w:rsidRDefault="00B07A39" w:rsidP="00501F83">
            <w:pPr>
              <w:widowControl/>
              <w:jc w:val="center"/>
              <w:rPr>
                <w:rFonts w:eastAsia="宋体"/>
                <w:sz w:val="20"/>
              </w:rPr>
            </w:pPr>
            <w:r>
              <w:rPr>
                <w:rFonts w:eastAsia="宋体" w:hAnsi="宋体"/>
                <w:sz w:val="20"/>
              </w:rPr>
              <w:t>环境保护目标</w:t>
            </w:r>
          </w:p>
        </w:tc>
        <w:tc>
          <w:tcPr>
            <w:tcW w:w="1320" w:type="dxa"/>
            <w:vMerge w:val="restart"/>
            <w:vAlign w:val="center"/>
          </w:tcPr>
          <w:p w:rsidR="00B07A39" w:rsidRDefault="00B07A39" w:rsidP="00501F83">
            <w:pPr>
              <w:widowControl/>
              <w:jc w:val="center"/>
              <w:rPr>
                <w:rFonts w:eastAsia="宋体"/>
                <w:sz w:val="20"/>
              </w:rPr>
            </w:pPr>
            <w:r>
              <w:rPr>
                <w:rFonts w:eastAsia="宋体" w:hAnsi="宋体"/>
                <w:sz w:val="20"/>
              </w:rPr>
              <w:t>方位</w:t>
            </w:r>
          </w:p>
        </w:tc>
      </w:tr>
      <w:tr w:rsidR="00B07A39" w:rsidTr="00501F83">
        <w:trPr>
          <w:trHeight w:val="259"/>
        </w:trPr>
        <w:tc>
          <w:tcPr>
            <w:tcW w:w="1335" w:type="dxa"/>
            <w:vMerge/>
            <w:vAlign w:val="center"/>
          </w:tcPr>
          <w:p w:rsidR="00B07A39" w:rsidRDefault="00B07A39" w:rsidP="00501F83">
            <w:pPr>
              <w:jc w:val="center"/>
              <w:rPr>
                <w:rFonts w:eastAsia="宋体"/>
                <w:sz w:val="20"/>
              </w:rPr>
            </w:pPr>
          </w:p>
        </w:tc>
        <w:tc>
          <w:tcPr>
            <w:tcW w:w="1080" w:type="dxa"/>
            <w:vMerge/>
            <w:vAlign w:val="center"/>
          </w:tcPr>
          <w:p w:rsidR="00B07A39" w:rsidRDefault="00B07A39" w:rsidP="00501F83">
            <w:pPr>
              <w:jc w:val="center"/>
              <w:rPr>
                <w:rFonts w:eastAsia="宋体"/>
                <w:sz w:val="20"/>
              </w:rPr>
            </w:pPr>
          </w:p>
        </w:tc>
        <w:tc>
          <w:tcPr>
            <w:tcW w:w="4800" w:type="dxa"/>
            <w:vMerge/>
            <w:vAlign w:val="center"/>
          </w:tcPr>
          <w:p w:rsidR="00B07A39" w:rsidRDefault="00B07A39" w:rsidP="00501F83">
            <w:pPr>
              <w:jc w:val="center"/>
              <w:rPr>
                <w:rFonts w:eastAsia="宋体"/>
                <w:sz w:val="20"/>
              </w:rPr>
            </w:pPr>
          </w:p>
        </w:tc>
        <w:tc>
          <w:tcPr>
            <w:tcW w:w="1320" w:type="dxa"/>
            <w:vMerge/>
            <w:vAlign w:val="center"/>
          </w:tcPr>
          <w:p w:rsidR="00B07A39" w:rsidRDefault="00B07A39" w:rsidP="00501F83">
            <w:pPr>
              <w:jc w:val="center"/>
              <w:rPr>
                <w:rFonts w:eastAsia="宋体"/>
                <w:sz w:val="20"/>
              </w:rPr>
            </w:pPr>
          </w:p>
        </w:tc>
      </w:tr>
      <w:tr w:rsidR="00B07A39" w:rsidTr="00501F83">
        <w:trPr>
          <w:trHeight w:val="259"/>
        </w:trPr>
        <w:tc>
          <w:tcPr>
            <w:tcW w:w="1335" w:type="dxa"/>
            <w:vMerge w:val="restart"/>
            <w:vAlign w:val="center"/>
          </w:tcPr>
          <w:p w:rsidR="00B07A39" w:rsidRDefault="00B07A39" w:rsidP="00501F83">
            <w:pPr>
              <w:jc w:val="center"/>
              <w:rPr>
                <w:rFonts w:eastAsia="宋体"/>
                <w:sz w:val="20"/>
              </w:rPr>
            </w:pPr>
            <w:r>
              <w:rPr>
                <w:rFonts w:eastAsia="宋体" w:hint="eastAsia"/>
                <w:sz w:val="20"/>
              </w:rPr>
              <w:t>北京通州区</w:t>
            </w:r>
          </w:p>
        </w:tc>
        <w:tc>
          <w:tcPr>
            <w:tcW w:w="1080" w:type="dxa"/>
            <w:vAlign w:val="center"/>
          </w:tcPr>
          <w:p w:rsidR="00B07A39" w:rsidRDefault="00B07A39" w:rsidP="00501F83">
            <w:pPr>
              <w:jc w:val="center"/>
              <w:rPr>
                <w:rFonts w:eastAsia="宋体"/>
                <w:sz w:val="20"/>
              </w:rPr>
            </w:pPr>
            <w:r>
              <w:rPr>
                <w:rFonts w:eastAsia="宋体" w:hint="eastAsia"/>
                <w:sz w:val="20"/>
              </w:rPr>
              <w:t>1</w:t>
            </w:r>
          </w:p>
        </w:tc>
        <w:tc>
          <w:tcPr>
            <w:tcW w:w="4800" w:type="dxa"/>
            <w:vAlign w:val="center"/>
          </w:tcPr>
          <w:p w:rsidR="00B07A39" w:rsidRDefault="00B07A39" w:rsidP="00501F83">
            <w:pPr>
              <w:jc w:val="center"/>
              <w:rPr>
                <w:rFonts w:eastAsia="宋体"/>
                <w:sz w:val="20"/>
              </w:rPr>
            </w:pPr>
            <w:r>
              <w:rPr>
                <w:rFonts w:eastAsia="宋体" w:hint="eastAsia"/>
                <w:sz w:val="20"/>
              </w:rPr>
              <w:t>时代</w:t>
            </w:r>
            <w:r>
              <w:rPr>
                <w:rFonts w:eastAsia="宋体"/>
                <w:sz w:val="20"/>
              </w:rPr>
              <w:t>文仪家具厂宿舍楼</w:t>
            </w:r>
          </w:p>
        </w:tc>
        <w:tc>
          <w:tcPr>
            <w:tcW w:w="1320" w:type="dxa"/>
            <w:vAlign w:val="center"/>
          </w:tcPr>
          <w:p w:rsidR="00B07A39" w:rsidRDefault="00B07A39" w:rsidP="00501F83">
            <w:pPr>
              <w:jc w:val="center"/>
              <w:rPr>
                <w:rFonts w:eastAsia="宋体"/>
                <w:sz w:val="20"/>
              </w:rPr>
            </w:pPr>
            <w:r>
              <w:rPr>
                <w:rFonts w:eastAsia="宋体" w:hint="eastAsia"/>
                <w:sz w:val="20"/>
              </w:rPr>
              <w:t>左</w:t>
            </w:r>
          </w:p>
        </w:tc>
      </w:tr>
      <w:tr w:rsidR="00B07A39" w:rsidTr="00501F83">
        <w:trPr>
          <w:trHeight w:val="255"/>
        </w:trPr>
        <w:tc>
          <w:tcPr>
            <w:tcW w:w="1335" w:type="dxa"/>
            <w:vMerge/>
            <w:vAlign w:val="center"/>
          </w:tcPr>
          <w:p w:rsidR="00B07A39" w:rsidRDefault="00B07A39" w:rsidP="00501F83">
            <w:pPr>
              <w:jc w:val="center"/>
              <w:rPr>
                <w:rFonts w:eastAsia="宋体"/>
                <w:sz w:val="20"/>
              </w:rPr>
            </w:pPr>
          </w:p>
        </w:tc>
        <w:tc>
          <w:tcPr>
            <w:tcW w:w="1080" w:type="dxa"/>
            <w:vAlign w:val="center"/>
          </w:tcPr>
          <w:p w:rsidR="00B07A39" w:rsidRDefault="00B07A39" w:rsidP="00501F83">
            <w:pPr>
              <w:jc w:val="center"/>
              <w:rPr>
                <w:rFonts w:eastAsia="宋体"/>
                <w:sz w:val="20"/>
              </w:rPr>
            </w:pPr>
            <w:r>
              <w:rPr>
                <w:rFonts w:eastAsia="宋体" w:hint="eastAsia"/>
                <w:sz w:val="20"/>
              </w:rPr>
              <w:t>2</w:t>
            </w:r>
          </w:p>
        </w:tc>
        <w:tc>
          <w:tcPr>
            <w:tcW w:w="4800" w:type="dxa"/>
            <w:vAlign w:val="center"/>
          </w:tcPr>
          <w:p w:rsidR="00B07A39" w:rsidRDefault="00B07A39" w:rsidP="00501F83">
            <w:pPr>
              <w:jc w:val="center"/>
              <w:rPr>
                <w:rFonts w:eastAsia="宋体"/>
                <w:sz w:val="20"/>
              </w:rPr>
            </w:pPr>
            <w:r>
              <w:rPr>
                <w:rFonts w:eastAsia="宋体" w:hAnsi="宋体"/>
                <w:sz w:val="20"/>
              </w:rPr>
              <w:t>丁各庄</w:t>
            </w:r>
          </w:p>
        </w:tc>
        <w:tc>
          <w:tcPr>
            <w:tcW w:w="1320" w:type="dxa"/>
            <w:vAlign w:val="center"/>
          </w:tcPr>
          <w:p w:rsidR="00B07A39" w:rsidRDefault="00B07A39" w:rsidP="00501F83">
            <w:pPr>
              <w:jc w:val="center"/>
              <w:rPr>
                <w:rFonts w:eastAsia="宋体"/>
                <w:sz w:val="20"/>
              </w:rPr>
            </w:pPr>
            <w:r>
              <w:rPr>
                <w:rFonts w:eastAsia="宋体" w:hAnsi="宋体"/>
                <w:sz w:val="20"/>
              </w:rPr>
              <w:t>左</w:t>
            </w:r>
          </w:p>
        </w:tc>
      </w:tr>
      <w:tr w:rsidR="00B07A39" w:rsidTr="00501F83">
        <w:trPr>
          <w:trHeight w:val="255"/>
        </w:trPr>
        <w:tc>
          <w:tcPr>
            <w:tcW w:w="1335" w:type="dxa"/>
            <w:vMerge/>
            <w:vAlign w:val="center"/>
          </w:tcPr>
          <w:p w:rsidR="00B07A39" w:rsidRDefault="00B07A39" w:rsidP="00501F83">
            <w:pPr>
              <w:jc w:val="center"/>
              <w:rPr>
                <w:rFonts w:eastAsia="宋体"/>
                <w:sz w:val="20"/>
              </w:rPr>
            </w:pPr>
          </w:p>
        </w:tc>
        <w:tc>
          <w:tcPr>
            <w:tcW w:w="1080" w:type="dxa"/>
            <w:vAlign w:val="center"/>
          </w:tcPr>
          <w:p w:rsidR="00B07A39" w:rsidRDefault="00B07A39" w:rsidP="00501F83">
            <w:pPr>
              <w:jc w:val="center"/>
              <w:rPr>
                <w:rFonts w:eastAsia="宋体"/>
                <w:sz w:val="20"/>
              </w:rPr>
            </w:pPr>
            <w:r>
              <w:rPr>
                <w:rFonts w:eastAsia="宋体" w:hint="eastAsia"/>
                <w:sz w:val="20"/>
              </w:rPr>
              <w:t>3</w:t>
            </w:r>
          </w:p>
        </w:tc>
        <w:tc>
          <w:tcPr>
            <w:tcW w:w="4800" w:type="dxa"/>
            <w:vAlign w:val="center"/>
          </w:tcPr>
          <w:p w:rsidR="00B07A39" w:rsidRDefault="00B07A39" w:rsidP="00501F83">
            <w:pPr>
              <w:jc w:val="center"/>
              <w:rPr>
                <w:rFonts w:eastAsia="宋体"/>
                <w:sz w:val="20"/>
              </w:rPr>
            </w:pPr>
            <w:r>
              <w:rPr>
                <w:rFonts w:eastAsia="宋体" w:hAnsi="宋体"/>
                <w:sz w:val="20"/>
              </w:rPr>
              <w:t>家家乐幼儿园</w:t>
            </w:r>
          </w:p>
        </w:tc>
        <w:tc>
          <w:tcPr>
            <w:tcW w:w="1320" w:type="dxa"/>
            <w:vAlign w:val="center"/>
          </w:tcPr>
          <w:p w:rsidR="00B07A39" w:rsidRDefault="00B07A39" w:rsidP="00501F83">
            <w:pPr>
              <w:jc w:val="center"/>
              <w:rPr>
                <w:rFonts w:eastAsia="宋体"/>
                <w:sz w:val="20"/>
              </w:rPr>
            </w:pPr>
            <w:r>
              <w:rPr>
                <w:rFonts w:eastAsia="宋体" w:hAnsi="宋体"/>
                <w:sz w:val="20"/>
              </w:rPr>
              <w:t>左</w:t>
            </w:r>
          </w:p>
        </w:tc>
      </w:tr>
      <w:tr w:rsidR="00B07A39" w:rsidTr="00501F83">
        <w:trPr>
          <w:trHeight w:val="255"/>
        </w:trPr>
        <w:tc>
          <w:tcPr>
            <w:tcW w:w="1335" w:type="dxa"/>
            <w:vMerge/>
            <w:vAlign w:val="center"/>
          </w:tcPr>
          <w:p w:rsidR="00B07A39" w:rsidRDefault="00B07A39" w:rsidP="00501F83">
            <w:pPr>
              <w:jc w:val="center"/>
              <w:rPr>
                <w:rFonts w:eastAsia="宋体"/>
                <w:sz w:val="20"/>
              </w:rPr>
            </w:pPr>
          </w:p>
        </w:tc>
        <w:tc>
          <w:tcPr>
            <w:tcW w:w="1080" w:type="dxa"/>
            <w:vAlign w:val="center"/>
          </w:tcPr>
          <w:p w:rsidR="00B07A39" w:rsidRDefault="00B07A39" w:rsidP="00501F83">
            <w:pPr>
              <w:jc w:val="center"/>
              <w:rPr>
                <w:rFonts w:eastAsia="宋体"/>
                <w:sz w:val="20"/>
              </w:rPr>
            </w:pPr>
            <w:r>
              <w:rPr>
                <w:rFonts w:eastAsia="宋体" w:hint="eastAsia"/>
                <w:sz w:val="20"/>
              </w:rPr>
              <w:t>4</w:t>
            </w:r>
          </w:p>
        </w:tc>
        <w:tc>
          <w:tcPr>
            <w:tcW w:w="4800" w:type="dxa"/>
            <w:vAlign w:val="center"/>
          </w:tcPr>
          <w:p w:rsidR="00B07A39" w:rsidRDefault="00B07A39" w:rsidP="00501F83">
            <w:pPr>
              <w:jc w:val="center"/>
              <w:rPr>
                <w:rFonts w:eastAsia="宋体"/>
                <w:sz w:val="20"/>
              </w:rPr>
            </w:pPr>
            <w:r>
              <w:rPr>
                <w:rFonts w:eastAsia="宋体" w:hAnsi="宋体"/>
                <w:sz w:val="20"/>
              </w:rPr>
              <w:t>堡辛大队周转房</w:t>
            </w:r>
          </w:p>
        </w:tc>
        <w:tc>
          <w:tcPr>
            <w:tcW w:w="1320" w:type="dxa"/>
            <w:vAlign w:val="center"/>
          </w:tcPr>
          <w:p w:rsidR="00B07A39" w:rsidRDefault="00B07A39" w:rsidP="00501F83">
            <w:pPr>
              <w:jc w:val="center"/>
              <w:rPr>
                <w:rFonts w:eastAsia="宋体"/>
                <w:sz w:val="20"/>
              </w:rPr>
            </w:pPr>
            <w:r>
              <w:rPr>
                <w:rFonts w:eastAsia="宋体" w:hAnsi="宋体"/>
                <w:sz w:val="20"/>
              </w:rPr>
              <w:t>右</w:t>
            </w:r>
          </w:p>
        </w:tc>
      </w:tr>
      <w:tr w:rsidR="00B07A39" w:rsidTr="00501F83">
        <w:trPr>
          <w:trHeight w:val="255"/>
        </w:trPr>
        <w:tc>
          <w:tcPr>
            <w:tcW w:w="1335" w:type="dxa"/>
            <w:vMerge/>
            <w:vAlign w:val="center"/>
          </w:tcPr>
          <w:p w:rsidR="00B07A39" w:rsidRDefault="00B07A39" w:rsidP="00501F83">
            <w:pPr>
              <w:jc w:val="center"/>
              <w:rPr>
                <w:rFonts w:eastAsia="宋体"/>
                <w:sz w:val="20"/>
              </w:rPr>
            </w:pPr>
          </w:p>
        </w:tc>
        <w:tc>
          <w:tcPr>
            <w:tcW w:w="1080" w:type="dxa"/>
            <w:vAlign w:val="center"/>
          </w:tcPr>
          <w:p w:rsidR="00B07A39" w:rsidRDefault="00B07A39" w:rsidP="00501F83">
            <w:pPr>
              <w:jc w:val="center"/>
              <w:rPr>
                <w:rFonts w:eastAsia="宋体"/>
                <w:sz w:val="20"/>
              </w:rPr>
            </w:pPr>
            <w:r>
              <w:rPr>
                <w:rFonts w:eastAsia="宋体" w:hint="eastAsia"/>
                <w:sz w:val="20"/>
              </w:rPr>
              <w:t>5</w:t>
            </w:r>
          </w:p>
        </w:tc>
        <w:tc>
          <w:tcPr>
            <w:tcW w:w="4800" w:type="dxa"/>
            <w:vAlign w:val="center"/>
          </w:tcPr>
          <w:p w:rsidR="00B07A39" w:rsidRDefault="00B07A39" w:rsidP="00501F83">
            <w:pPr>
              <w:jc w:val="center"/>
              <w:rPr>
                <w:rFonts w:eastAsia="宋体"/>
                <w:sz w:val="20"/>
              </w:rPr>
            </w:pPr>
            <w:r>
              <w:rPr>
                <w:rFonts w:eastAsia="宋体" w:hAnsi="宋体"/>
                <w:sz w:val="20"/>
              </w:rPr>
              <w:t>高辛庄</w:t>
            </w:r>
          </w:p>
        </w:tc>
        <w:tc>
          <w:tcPr>
            <w:tcW w:w="1320" w:type="dxa"/>
            <w:vAlign w:val="center"/>
          </w:tcPr>
          <w:p w:rsidR="00B07A39" w:rsidRDefault="00B07A39" w:rsidP="00501F83">
            <w:pPr>
              <w:jc w:val="center"/>
              <w:rPr>
                <w:rFonts w:eastAsia="宋体"/>
                <w:sz w:val="20"/>
              </w:rPr>
            </w:pPr>
            <w:r>
              <w:rPr>
                <w:rFonts w:eastAsia="宋体" w:hAnsi="宋体"/>
                <w:sz w:val="20"/>
              </w:rPr>
              <w:t>右</w:t>
            </w:r>
          </w:p>
        </w:tc>
      </w:tr>
      <w:tr w:rsidR="00B07A39" w:rsidTr="00501F83">
        <w:trPr>
          <w:trHeight w:val="255"/>
        </w:trPr>
        <w:tc>
          <w:tcPr>
            <w:tcW w:w="1335" w:type="dxa"/>
            <w:vMerge/>
            <w:vAlign w:val="center"/>
          </w:tcPr>
          <w:p w:rsidR="00B07A39" w:rsidRDefault="00B07A39" w:rsidP="00501F83">
            <w:pPr>
              <w:jc w:val="center"/>
              <w:rPr>
                <w:rFonts w:eastAsia="宋体"/>
                <w:sz w:val="20"/>
              </w:rPr>
            </w:pPr>
          </w:p>
        </w:tc>
        <w:tc>
          <w:tcPr>
            <w:tcW w:w="1080" w:type="dxa"/>
            <w:vAlign w:val="center"/>
          </w:tcPr>
          <w:p w:rsidR="00B07A39" w:rsidRDefault="00B07A39" w:rsidP="00501F83">
            <w:pPr>
              <w:jc w:val="center"/>
              <w:rPr>
                <w:rFonts w:eastAsia="宋体"/>
                <w:sz w:val="20"/>
              </w:rPr>
            </w:pPr>
            <w:r>
              <w:rPr>
                <w:rFonts w:eastAsia="宋体" w:hint="eastAsia"/>
                <w:sz w:val="20"/>
              </w:rPr>
              <w:t>6</w:t>
            </w:r>
          </w:p>
        </w:tc>
        <w:tc>
          <w:tcPr>
            <w:tcW w:w="4800" w:type="dxa"/>
            <w:vAlign w:val="center"/>
          </w:tcPr>
          <w:p w:rsidR="00B07A39" w:rsidRDefault="00B07A39" w:rsidP="00501F83">
            <w:pPr>
              <w:jc w:val="center"/>
              <w:rPr>
                <w:rFonts w:eastAsia="宋体"/>
                <w:sz w:val="20"/>
              </w:rPr>
            </w:pPr>
            <w:r>
              <w:rPr>
                <w:rFonts w:eastAsia="宋体" w:hAnsi="宋体"/>
                <w:sz w:val="20"/>
              </w:rPr>
              <w:t>高辛庄养殖小区</w:t>
            </w:r>
          </w:p>
        </w:tc>
        <w:tc>
          <w:tcPr>
            <w:tcW w:w="1320" w:type="dxa"/>
            <w:vAlign w:val="center"/>
          </w:tcPr>
          <w:p w:rsidR="00B07A39" w:rsidRDefault="00B07A39" w:rsidP="00501F83">
            <w:pPr>
              <w:jc w:val="center"/>
              <w:rPr>
                <w:rFonts w:eastAsia="宋体"/>
                <w:sz w:val="20"/>
              </w:rPr>
            </w:pPr>
            <w:r>
              <w:rPr>
                <w:rFonts w:eastAsia="宋体" w:hAnsi="宋体"/>
                <w:sz w:val="20"/>
              </w:rPr>
              <w:t>右</w:t>
            </w:r>
          </w:p>
        </w:tc>
      </w:tr>
    </w:tbl>
    <w:p w:rsidR="00B07A39" w:rsidRDefault="00B07A39" w:rsidP="00B07A39">
      <w:pPr>
        <w:pStyle w:val="20"/>
        <w:spacing w:line="520" w:lineRule="exact"/>
        <w:ind w:firstLine="560"/>
        <w:rPr>
          <w:szCs w:val="28"/>
        </w:rPr>
      </w:pPr>
      <w:r>
        <w:rPr>
          <w:rFonts w:hint="eastAsia"/>
          <w:szCs w:val="28"/>
        </w:rPr>
        <w:t>（</w:t>
      </w:r>
      <w:r>
        <w:rPr>
          <w:rFonts w:hint="eastAsia"/>
          <w:szCs w:val="28"/>
        </w:rPr>
        <w:t>2</w:t>
      </w:r>
      <w:r>
        <w:rPr>
          <w:rFonts w:hint="eastAsia"/>
          <w:szCs w:val="28"/>
        </w:rPr>
        <w:t>）振动环境保护目标</w:t>
      </w:r>
    </w:p>
    <w:p w:rsidR="00B07A39" w:rsidRDefault="00B07A39" w:rsidP="00B07A39">
      <w:pPr>
        <w:pStyle w:val="20"/>
        <w:spacing w:line="520" w:lineRule="exact"/>
        <w:ind w:firstLine="560"/>
      </w:pPr>
      <w:r>
        <w:rPr>
          <w:kern w:val="0"/>
          <w:szCs w:val="28"/>
        </w:rPr>
        <w:t>本</w:t>
      </w:r>
      <w:r>
        <w:rPr>
          <w:rFonts w:hint="eastAsia"/>
          <w:kern w:val="0"/>
          <w:szCs w:val="28"/>
        </w:rPr>
        <w:t>次</w:t>
      </w:r>
      <w:r>
        <w:rPr>
          <w:kern w:val="0"/>
          <w:szCs w:val="28"/>
        </w:rPr>
        <w:t>评价范围内</w:t>
      </w:r>
      <w:r>
        <w:rPr>
          <w:rFonts w:hint="eastAsia"/>
          <w:szCs w:val="28"/>
        </w:rPr>
        <w:t>振动环境保护目标</w:t>
      </w:r>
      <w:r>
        <w:rPr>
          <w:rFonts w:hint="eastAsia"/>
          <w:szCs w:val="28"/>
        </w:rPr>
        <w:t>2</w:t>
      </w:r>
      <w:r>
        <w:rPr>
          <w:rFonts w:hint="eastAsia"/>
          <w:szCs w:val="28"/>
        </w:rPr>
        <w:t>处，</w:t>
      </w:r>
      <w:r>
        <w:rPr>
          <w:rFonts w:hint="eastAsia"/>
          <w:kern w:val="0"/>
          <w:szCs w:val="28"/>
        </w:rPr>
        <w:t>详</w:t>
      </w:r>
      <w:r>
        <w:rPr>
          <w:rFonts w:hint="eastAsia"/>
          <w:szCs w:val="28"/>
        </w:rPr>
        <w:t>见下表。</w:t>
      </w:r>
    </w:p>
    <w:p w:rsidR="00B07A39" w:rsidRDefault="00B07A39" w:rsidP="00B07A39">
      <w:pPr>
        <w:spacing w:line="460" w:lineRule="exact"/>
        <w:jc w:val="center"/>
        <w:outlineLvl w:val="2"/>
        <w:rPr>
          <w:rFonts w:ascii="黑体"/>
          <w:bCs w:val="0"/>
          <w:snapToGrid/>
          <w:kern w:val="2"/>
          <w:sz w:val="28"/>
          <w:szCs w:val="24"/>
        </w:rPr>
      </w:pPr>
      <w:r>
        <w:rPr>
          <w:rFonts w:ascii="黑体" w:hint="eastAsia"/>
          <w:bCs w:val="0"/>
          <w:snapToGrid/>
          <w:kern w:val="2"/>
          <w:sz w:val="28"/>
          <w:szCs w:val="24"/>
        </w:rPr>
        <w:t>振动环境保护目标分布表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415"/>
        <w:gridCol w:w="1102"/>
        <w:gridCol w:w="4822"/>
        <w:gridCol w:w="1189"/>
      </w:tblGrid>
      <w:tr w:rsidR="00B07A39" w:rsidTr="00501F83">
        <w:trPr>
          <w:trHeight w:val="255"/>
        </w:trPr>
        <w:tc>
          <w:tcPr>
            <w:tcW w:w="1415" w:type="dxa"/>
            <w:vMerge w:val="restart"/>
            <w:vAlign w:val="center"/>
          </w:tcPr>
          <w:p w:rsidR="00B07A39" w:rsidRDefault="00B07A39" w:rsidP="00501F83">
            <w:pPr>
              <w:widowControl/>
              <w:jc w:val="center"/>
              <w:rPr>
                <w:rFonts w:eastAsia="宋体"/>
                <w:bCs w:val="0"/>
                <w:snapToGrid/>
                <w:sz w:val="20"/>
              </w:rPr>
            </w:pPr>
            <w:r>
              <w:rPr>
                <w:rFonts w:ascii="宋体" w:eastAsia="宋体" w:hAnsi="宋体" w:hint="eastAsia"/>
                <w:bCs w:val="0"/>
                <w:snapToGrid/>
                <w:sz w:val="20"/>
              </w:rPr>
              <w:t>行政区划</w:t>
            </w:r>
          </w:p>
        </w:tc>
        <w:tc>
          <w:tcPr>
            <w:tcW w:w="1102" w:type="dxa"/>
            <w:vMerge w:val="restart"/>
            <w:vAlign w:val="center"/>
          </w:tcPr>
          <w:p w:rsidR="00B07A39" w:rsidRDefault="00B07A39" w:rsidP="00501F83">
            <w:pPr>
              <w:widowControl/>
              <w:jc w:val="center"/>
              <w:rPr>
                <w:rFonts w:eastAsia="宋体"/>
                <w:bCs w:val="0"/>
                <w:snapToGrid/>
                <w:sz w:val="20"/>
              </w:rPr>
            </w:pPr>
            <w:r>
              <w:rPr>
                <w:rFonts w:ascii="宋体" w:eastAsia="宋体" w:hAnsi="宋体" w:hint="eastAsia"/>
                <w:bCs w:val="0"/>
                <w:snapToGrid/>
                <w:sz w:val="20"/>
              </w:rPr>
              <w:t>序号</w:t>
            </w:r>
          </w:p>
        </w:tc>
        <w:tc>
          <w:tcPr>
            <w:tcW w:w="4822" w:type="dxa"/>
            <w:vMerge w:val="restart"/>
            <w:vAlign w:val="center"/>
          </w:tcPr>
          <w:p w:rsidR="00B07A39" w:rsidRDefault="00B07A39" w:rsidP="00501F83">
            <w:pPr>
              <w:widowControl/>
              <w:jc w:val="center"/>
              <w:rPr>
                <w:rFonts w:eastAsia="宋体"/>
                <w:bCs w:val="0"/>
                <w:snapToGrid/>
                <w:sz w:val="20"/>
              </w:rPr>
            </w:pPr>
            <w:r>
              <w:rPr>
                <w:rFonts w:ascii="宋体" w:eastAsia="宋体" w:hAnsi="宋体" w:hint="eastAsia"/>
                <w:bCs w:val="0"/>
                <w:snapToGrid/>
                <w:sz w:val="20"/>
              </w:rPr>
              <w:t>环境保护目标</w:t>
            </w:r>
          </w:p>
        </w:tc>
        <w:tc>
          <w:tcPr>
            <w:tcW w:w="1189" w:type="dxa"/>
            <w:vMerge w:val="restart"/>
            <w:vAlign w:val="center"/>
          </w:tcPr>
          <w:p w:rsidR="00B07A39" w:rsidRDefault="00B07A39" w:rsidP="00501F83">
            <w:pPr>
              <w:widowControl/>
              <w:jc w:val="center"/>
              <w:rPr>
                <w:rFonts w:eastAsia="宋体"/>
                <w:bCs w:val="0"/>
                <w:snapToGrid/>
                <w:sz w:val="20"/>
              </w:rPr>
            </w:pPr>
            <w:r>
              <w:rPr>
                <w:rFonts w:ascii="宋体" w:eastAsia="宋体" w:hAnsi="宋体" w:hint="eastAsia"/>
                <w:bCs w:val="0"/>
                <w:snapToGrid/>
                <w:sz w:val="20"/>
              </w:rPr>
              <w:t>方位</w:t>
            </w:r>
          </w:p>
        </w:tc>
      </w:tr>
      <w:tr w:rsidR="00B07A39" w:rsidTr="00501F83">
        <w:trPr>
          <w:trHeight w:val="254"/>
        </w:trPr>
        <w:tc>
          <w:tcPr>
            <w:tcW w:w="1415" w:type="dxa"/>
            <w:vMerge/>
            <w:vAlign w:val="center"/>
          </w:tcPr>
          <w:p w:rsidR="00B07A39" w:rsidRDefault="00B07A39" w:rsidP="00501F83">
            <w:pPr>
              <w:widowControl/>
              <w:jc w:val="left"/>
              <w:rPr>
                <w:rFonts w:eastAsia="宋体"/>
                <w:bCs w:val="0"/>
                <w:snapToGrid/>
                <w:sz w:val="20"/>
              </w:rPr>
            </w:pPr>
          </w:p>
        </w:tc>
        <w:tc>
          <w:tcPr>
            <w:tcW w:w="1102" w:type="dxa"/>
            <w:vMerge/>
            <w:vAlign w:val="center"/>
          </w:tcPr>
          <w:p w:rsidR="00B07A39" w:rsidRDefault="00B07A39" w:rsidP="00501F83">
            <w:pPr>
              <w:widowControl/>
              <w:jc w:val="left"/>
              <w:rPr>
                <w:rFonts w:eastAsia="宋体"/>
                <w:bCs w:val="0"/>
                <w:snapToGrid/>
                <w:sz w:val="20"/>
              </w:rPr>
            </w:pPr>
          </w:p>
        </w:tc>
        <w:tc>
          <w:tcPr>
            <w:tcW w:w="4822" w:type="dxa"/>
            <w:vMerge/>
            <w:vAlign w:val="center"/>
          </w:tcPr>
          <w:p w:rsidR="00B07A39" w:rsidRDefault="00B07A39" w:rsidP="00501F83">
            <w:pPr>
              <w:widowControl/>
              <w:jc w:val="left"/>
              <w:rPr>
                <w:rFonts w:eastAsia="宋体"/>
                <w:bCs w:val="0"/>
                <w:snapToGrid/>
                <w:sz w:val="20"/>
              </w:rPr>
            </w:pPr>
          </w:p>
        </w:tc>
        <w:tc>
          <w:tcPr>
            <w:tcW w:w="1189" w:type="dxa"/>
            <w:vMerge/>
            <w:vAlign w:val="center"/>
          </w:tcPr>
          <w:p w:rsidR="00B07A39" w:rsidRDefault="00B07A39" w:rsidP="00501F83">
            <w:pPr>
              <w:widowControl/>
              <w:jc w:val="left"/>
              <w:rPr>
                <w:rFonts w:eastAsia="宋体"/>
                <w:bCs w:val="0"/>
                <w:snapToGrid/>
                <w:sz w:val="20"/>
              </w:rPr>
            </w:pPr>
          </w:p>
        </w:tc>
      </w:tr>
      <w:tr w:rsidR="00B07A39" w:rsidTr="00501F83">
        <w:trPr>
          <w:trHeight w:val="255"/>
        </w:trPr>
        <w:tc>
          <w:tcPr>
            <w:tcW w:w="1415" w:type="dxa"/>
            <w:vMerge w:val="restart"/>
            <w:vAlign w:val="center"/>
          </w:tcPr>
          <w:p w:rsidR="00B07A39" w:rsidRDefault="00B07A39" w:rsidP="00501F83">
            <w:pPr>
              <w:jc w:val="center"/>
              <w:rPr>
                <w:rFonts w:eastAsia="宋体"/>
                <w:bCs w:val="0"/>
                <w:snapToGrid/>
                <w:sz w:val="20"/>
              </w:rPr>
            </w:pPr>
            <w:r>
              <w:rPr>
                <w:rFonts w:eastAsia="宋体" w:hint="eastAsia"/>
                <w:sz w:val="20"/>
              </w:rPr>
              <w:t>北京通州区</w:t>
            </w:r>
          </w:p>
        </w:tc>
        <w:tc>
          <w:tcPr>
            <w:tcW w:w="1102" w:type="dxa"/>
            <w:vAlign w:val="center"/>
          </w:tcPr>
          <w:p w:rsidR="00B07A39" w:rsidRDefault="00B07A39" w:rsidP="00501F83">
            <w:pPr>
              <w:widowControl/>
              <w:jc w:val="center"/>
              <w:rPr>
                <w:rFonts w:eastAsia="宋体"/>
                <w:bCs w:val="0"/>
                <w:snapToGrid/>
                <w:sz w:val="20"/>
              </w:rPr>
            </w:pPr>
            <w:r>
              <w:rPr>
                <w:rFonts w:eastAsia="宋体" w:hint="eastAsia"/>
                <w:bCs w:val="0"/>
                <w:snapToGrid/>
                <w:sz w:val="20"/>
              </w:rPr>
              <w:t>1</w:t>
            </w:r>
          </w:p>
        </w:tc>
        <w:tc>
          <w:tcPr>
            <w:tcW w:w="4822" w:type="dxa"/>
            <w:vAlign w:val="center"/>
          </w:tcPr>
          <w:p w:rsidR="00B07A39" w:rsidRDefault="00B07A39" w:rsidP="00501F83">
            <w:pPr>
              <w:jc w:val="center"/>
              <w:rPr>
                <w:rFonts w:eastAsia="宋体"/>
                <w:sz w:val="20"/>
              </w:rPr>
            </w:pPr>
            <w:r>
              <w:rPr>
                <w:rFonts w:eastAsia="宋体" w:hAnsi="宋体"/>
                <w:sz w:val="20"/>
              </w:rPr>
              <w:t>高辛庄</w:t>
            </w:r>
          </w:p>
        </w:tc>
        <w:tc>
          <w:tcPr>
            <w:tcW w:w="1189" w:type="dxa"/>
            <w:vAlign w:val="center"/>
          </w:tcPr>
          <w:p w:rsidR="00B07A39" w:rsidRDefault="00B07A39" w:rsidP="00501F83">
            <w:pPr>
              <w:widowControl/>
              <w:jc w:val="center"/>
              <w:rPr>
                <w:rFonts w:eastAsia="宋体"/>
                <w:bCs w:val="0"/>
                <w:snapToGrid/>
                <w:sz w:val="20"/>
              </w:rPr>
            </w:pPr>
            <w:r>
              <w:rPr>
                <w:rFonts w:ascii="宋体" w:eastAsia="宋体" w:hAnsi="宋体" w:hint="eastAsia"/>
                <w:bCs w:val="0"/>
                <w:snapToGrid/>
                <w:sz w:val="20"/>
              </w:rPr>
              <w:t>右</w:t>
            </w:r>
          </w:p>
        </w:tc>
      </w:tr>
      <w:tr w:rsidR="00B07A39" w:rsidTr="00501F83">
        <w:trPr>
          <w:trHeight w:val="255"/>
        </w:trPr>
        <w:tc>
          <w:tcPr>
            <w:tcW w:w="1415" w:type="dxa"/>
            <w:vMerge/>
            <w:vAlign w:val="center"/>
          </w:tcPr>
          <w:p w:rsidR="00B07A39" w:rsidRDefault="00B07A39" w:rsidP="00501F83">
            <w:pPr>
              <w:widowControl/>
              <w:jc w:val="center"/>
              <w:rPr>
                <w:rFonts w:eastAsia="宋体"/>
                <w:bCs w:val="0"/>
                <w:snapToGrid/>
                <w:sz w:val="20"/>
              </w:rPr>
            </w:pPr>
          </w:p>
        </w:tc>
        <w:tc>
          <w:tcPr>
            <w:tcW w:w="1102" w:type="dxa"/>
            <w:vAlign w:val="center"/>
          </w:tcPr>
          <w:p w:rsidR="00B07A39" w:rsidRDefault="00B07A39" w:rsidP="00501F83">
            <w:pPr>
              <w:widowControl/>
              <w:jc w:val="center"/>
              <w:rPr>
                <w:rFonts w:eastAsia="宋体"/>
                <w:bCs w:val="0"/>
                <w:snapToGrid/>
                <w:sz w:val="20"/>
              </w:rPr>
            </w:pPr>
            <w:r>
              <w:rPr>
                <w:rFonts w:eastAsia="宋体" w:hint="eastAsia"/>
                <w:bCs w:val="0"/>
                <w:snapToGrid/>
                <w:sz w:val="20"/>
              </w:rPr>
              <w:t>2</w:t>
            </w:r>
          </w:p>
        </w:tc>
        <w:tc>
          <w:tcPr>
            <w:tcW w:w="4822" w:type="dxa"/>
            <w:vAlign w:val="center"/>
          </w:tcPr>
          <w:p w:rsidR="00B07A39" w:rsidRDefault="00B07A39" w:rsidP="00501F83">
            <w:pPr>
              <w:jc w:val="center"/>
              <w:rPr>
                <w:rFonts w:eastAsia="宋体"/>
                <w:sz w:val="20"/>
              </w:rPr>
            </w:pPr>
            <w:r>
              <w:rPr>
                <w:rFonts w:eastAsia="宋体" w:hAnsi="宋体"/>
                <w:sz w:val="20"/>
              </w:rPr>
              <w:t>高辛庄养殖小区</w:t>
            </w:r>
          </w:p>
        </w:tc>
        <w:tc>
          <w:tcPr>
            <w:tcW w:w="1189" w:type="dxa"/>
            <w:vAlign w:val="center"/>
          </w:tcPr>
          <w:p w:rsidR="00B07A39" w:rsidRDefault="00B07A39" w:rsidP="00501F83">
            <w:pPr>
              <w:widowControl/>
              <w:jc w:val="center"/>
              <w:rPr>
                <w:rFonts w:ascii="宋体" w:eastAsia="宋体" w:hAnsi="宋体"/>
                <w:bCs w:val="0"/>
                <w:snapToGrid/>
                <w:sz w:val="20"/>
              </w:rPr>
            </w:pPr>
            <w:r>
              <w:rPr>
                <w:rFonts w:ascii="宋体" w:eastAsia="宋体" w:hAnsi="宋体" w:hint="eastAsia"/>
                <w:bCs w:val="0"/>
                <w:snapToGrid/>
                <w:sz w:val="20"/>
              </w:rPr>
              <w:t>右</w:t>
            </w:r>
          </w:p>
        </w:tc>
      </w:tr>
    </w:tbl>
    <w:p w:rsidR="00B07A39" w:rsidRDefault="00B07A39" w:rsidP="00B07A39">
      <w:pPr>
        <w:pStyle w:val="a7"/>
        <w:spacing w:line="520" w:lineRule="exact"/>
        <w:ind w:firstLine="560"/>
        <w:rPr>
          <w:rFonts w:ascii="Times New Roman" w:hAnsi="Times New Roman"/>
          <w:kern w:val="0"/>
          <w:sz w:val="28"/>
          <w:szCs w:val="28"/>
        </w:rPr>
      </w:pPr>
      <w:r>
        <w:rPr>
          <w:rFonts w:ascii="Times New Roman" w:hAnsi="Times New Roman"/>
          <w:kern w:val="0"/>
          <w:sz w:val="28"/>
          <w:szCs w:val="28"/>
        </w:rPr>
        <w:t>（</w:t>
      </w:r>
      <w:r>
        <w:rPr>
          <w:rFonts w:ascii="Times New Roman" w:hAnsi="Times New Roman" w:hint="eastAsia"/>
          <w:kern w:val="0"/>
          <w:sz w:val="28"/>
          <w:szCs w:val="28"/>
        </w:rPr>
        <w:t>3</w:t>
      </w:r>
      <w:r>
        <w:rPr>
          <w:rFonts w:ascii="Times New Roman" w:hAnsi="Times New Roman"/>
          <w:kern w:val="0"/>
          <w:sz w:val="28"/>
          <w:szCs w:val="28"/>
        </w:rPr>
        <w:t>）电磁环境保护目标</w:t>
      </w:r>
    </w:p>
    <w:p w:rsidR="00B07A39" w:rsidRDefault="00B07A39" w:rsidP="00B07A39">
      <w:pPr>
        <w:pStyle w:val="20"/>
        <w:spacing w:line="520" w:lineRule="exact"/>
        <w:ind w:firstLine="560"/>
        <w:rPr>
          <w:kern w:val="0"/>
          <w:szCs w:val="28"/>
        </w:rPr>
      </w:pPr>
      <w:r>
        <w:rPr>
          <w:kern w:val="0"/>
          <w:szCs w:val="28"/>
        </w:rPr>
        <w:t>本</w:t>
      </w:r>
      <w:r>
        <w:rPr>
          <w:rFonts w:hint="eastAsia"/>
          <w:kern w:val="0"/>
          <w:szCs w:val="28"/>
        </w:rPr>
        <w:t>次</w:t>
      </w:r>
      <w:r>
        <w:rPr>
          <w:kern w:val="0"/>
          <w:szCs w:val="28"/>
        </w:rPr>
        <w:t>评价范围内电磁</w:t>
      </w:r>
      <w:r>
        <w:rPr>
          <w:rFonts w:hint="eastAsia"/>
          <w:kern w:val="0"/>
          <w:szCs w:val="28"/>
        </w:rPr>
        <w:t>环境保护目标共</w:t>
      </w:r>
      <w:r>
        <w:rPr>
          <w:rFonts w:hint="eastAsia"/>
          <w:kern w:val="0"/>
          <w:szCs w:val="28"/>
        </w:rPr>
        <w:t>3</w:t>
      </w:r>
      <w:r>
        <w:rPr>
          <w:rFonts w:hint="eastAsia"/>
          <w:kern w:val="0"/>
          <w:szCs w:val="28"/>
        </w:rPr>
        <w:t>处，详见下表。</w:t>
      </w:r>
    </w:p>
    <w:p w:rsidR="00B07A39" w:rsidRDefault="00B07A39" w:rsidP="00B07A39">
      <w:pPr>
        <w:spacing w:line="460" w:lineRule="exact"/>
        <w:jc w:val="center"/>
        <w:outlineLvl w:val="2"/>
        <w:rPr>
          <w:rFonts w:ascii="黑体"/>
          <w:bCs w:val="0"/>
          <w:snapToGrid/>
          <w:kern w:val="2"/>
          <w:sz w:val="28"/>
          <w:szCs w:val="24"/>
        </w:rPr>
      </w:pPr>
      <w:r>
        <w:rPr>
          <w:rFonts w:ascii="黑体"/>
          <w:bCs w:val="0"/>
          <w:snapToGrid/>
          <w:kern w:val="2"/>
          <w:sz w:val="28"/>
          <w:szCs w:val="24"/>
        </w:rPr>
        <w:t>电磁</w:t>
      </w:r>
      <w:r>
        <w:rPr>
          <w:rFonts w:ascii="黑体" w:hint="eastAsia"/>
          <w:bCs w:val="0"/>
          <w:snapToGrid/>
          <w:kern w:val="2"/>
          <w:sz w:val="28"/>
          <w:szCs w:val="24"/>
        </w:rPr>
        <w:t>环境保护目标分布表</w:t>
      </w:r>
    </w:p>
    <w:tbl>
      <w:tblPr>
        <w:tblW w:w="0" w:type="auto"/>
        <w:tblLayout w:type="fixed"/>
        <w:tblLook w:val="0000"/>
      </w:tblPr>
      <w:tblGrid>
        <w:gridCol w:w="1415"/>
        <w:gridCol w:w="1102"/>
        <w:gridCol w:w="4822"/>
        <w:gridCol w:w="1189"/>
      </w:tblGrid>
      <w:tr w:rsidR="00B07A39" w:rsidTr="00501F83">
        <w:trPr>
          <w:trHeight w:val="255"/>
        </w:trPr>
        <w:tc>
          <w:tcPr>
            <w:tcW w:w="1415" w:type="dxa"/>
            <w:vMerge w:val="restart"/>
            <w:tcBorders>
              <w:top w:val="single" w:sz="12" w:space="0" w:color="auto"/>
              <w:left w:val="single" w:sz="12" w:space="0" w:color="auto"/>
              <w:bottom w:val="single" w:sz="4" w:space="0" w:color="auto"/>
              <w:right w:val="single" w:sz="4" w:space="0" w:color="auto"/>
            </w:tcBorders>
            <w:vAlign w:val="center"/>
          </w:tcPr>
          <w:p w:rsidR="00B07A39" w:rsidRDefault="00B07A39" w:rsidP="00501F83">
            <w:pPr>
              <w:widowControl/>
              <w:jc w:val="center"/>
              <w:rPr>
                <w:rFonts w:eastAsia="宋体"/>
                <w:bCs w:val="0"/>
                <w:snapToGrid/>
                <w:sz w:val="20"/>
              </w:rPr>
            </w:pPr>
            <w:r>
              <w:rPr>
                <w:rFonts w:ascii="宋体" w:eastAsia="宋体" w:hAnsi="宋体" w:hint="eastAsia"/>
                <w:bCs w:val="0"/>
                <w:snapToGrid/>
                <w:sz w:val="20"/>
              </w:rPr>
              <w:t>行政区划</w:t>
            </w:r>
          </w:p>
        </w:tc>
        <w:tc>
          <w:tcPr>
            <w:tcW w:w="1102" w:type="dxa"/>
            <w:vMerge w:val="restart"/>
            <w:tcBorders>
              <w:top w:val="single" w:sz="12" w:space="0" w:color="auto"/>
              <w:left w:val="single" w:sz="4" w:space="0" w:color="auto"/>
              <w:bottom w:val="single" w:sz="4" w:space="0" w:color="auto"/>
              <w:right w:val="single" w:sz="4" w:space="0" w:color="auto"/>
            </w:tcBorders>
            <w:vAlign w:val="center"/>
          </w:tcPr>
          <w:p w:rsidR="00B07A39" w:rsidRDefault="00B07A39" w:rsidP="00501F83">
            <w:pPr>
              <w:widowControl/>
              <w:jc w:val="center"/>
              <w:rPr>
                <w:rFonts w:eastAsia="宋体"/>
                <w:bCs w:val="0"/>
                <w:snapToGrid/>
                <w:sz w:val="20"/>
              </w:rPr>
            </w:pPr>
            <w:r>
              <w:rPr>
                <w:rFonts w:ascii="宋体" w:eastAsia="宋体" w:hAnsi="宋体" w:hint="eastAsia"/>
                <w:bCs w:val="0"/>
                <w:snapToGrid/>
                <w:sz w:val="20"/>
              </w:rPr>
              <w:t>序号</w:t>
            </w:r>
          </w:p>
        </w:tc>
        <w:tc>
          <w:tcPr>
            <w:tcW w:w="4822" w:type="dxa"/>
            <w:vMerge w:val="restart"/>
            <w:tcBorders>
              <w:top w:val="single" w:sz="12" w:space="0" w:color="auto"/>
              <w:left w:val="single" w:sz="4" w:space="0" w:color="auto"/>
              <w:bottom w:val="single" w:sz="4" w:space="0" w:color="auto"/>
              <w:right w:val="single" w:sz="4" w:space="0" w:color="auto"/>
            </w:tcBorders>
            <w:vAlign w:val="center"/>
          </w:tcPr>
          <w:p w:rsidR="00B07A39" w:rsidRDefault="00B07A39" w:rsidP="00501F83">
            <w:pPr>
              <w:widowControl/>
              <w:jc w:val="center"/>
              <w:rPr>
                <w:rFonts w:eastAsia="宋体"/>
                <w:bCs w:val="0"/>
                <w:snapToGrid/>
                <w:sz w:val="20"/>
              </w:rPr>
            </w:pPr>
            <w:r>
              <w:rPr>
                <w:rFonts w:ascii="宋体" w:eastAsia="宋体" w:hAnsi="宋体" w:hint="eastAsia"/>
                <w:bCs w:val="0"/>
                <w:snapToGrid/>
                <w:sz w:val="20"/>
              </w:rPr>
              <w:t>环境保护目标</w:t>
            </w:r>
          </w:p>
        </w:tc>
        <w:tc>
          <w:tcPr>
            <w:tcW w:w="1189" w:type="dxa"/>
            <w:vMerge w:val="restart"/>
            <w:tcBorders>
              <w:top w:val="single" w:sz="12" w:space="0" w:color="auto"/>
              <w:left w:val="single" w:sz="4" w:space="0" w:color="auto"/>
              <w:bottom w:val="single" w:sz="4" w:space="0" w:color="auto"/>
              <w:right w:val="single" w:sz="12" w:space="0" w:color="auto"/>
            </w:tcBorders>
            <w:vAlign w:val="center"/>
          </w:tcPr>
          <w:p w:rsidR="00B07A39" w:rsidRDefault="00B07A39" w:rsidP="00501F83">
            <w:pPr>
              <w:widowControl/>
              <w:jc w:val="center"/>
              <w:rPr>
                <w:rFonts w:eastAsia="宋体"/>
                <w:bCs w:val="0"/>
                <w:snapToGrid/>
                <w:sz w:val="20"/>
              </w:rPr>
            </w:pPr>
            <w:r>
              <w:rPr>
                <w:rFonts w:ascii="宋体" w:eastAsia="宋体" w:hAnsi="宋体" w:hint="eastAsia"/>
                <w:bCs w:val="0"/>
                <w:snapToGrid/>
                <w:sz w:val="20"/>
              </w:rPr>
              <w:t>方位</w:t>
            </w:r>
          </w:p>
        </w:tc>
      </w:tr>
      <w:tr w:rsidR="00B07A39" w:rsidTr="00501F83">
        <w:trPr>
          <w:trHeight w:val="254"/>
        </w:trPr>
        <w:tc>
          <w:tcPr>
            <w:tcW w:w="1415" w:type="dxa"/>
            <w:vMerge/>
            <w:tcBorders>
              <w:top w:val="single" w:sz="4" w:space="0" w:color="auto"/>
              <w:left w:val="single" w:sz="12" w:space="0" w:color="auto"/>
              <w:bottom w:val="single" w:sz="4" w:space="0" w:color="auto"/>
              <w:right w:val="single" w:sz="4" w:space="0" w:color="auto"/>
            </w:tcBorders>
            <w:vAlign w:val="center"/>
          </w:tcPr>
          <w:p w:rsidR="00B07A39" w:rsidRDefault="00B07A39" w:rsidP="00501F83">
            <w:pPr>
              <w:widowControl/>
              <w:jc w:val="left"/>
              <w:rPr>
                <w:rFonts w:eastAsia="宋体"/>
                <w:bCs w:val="0"/>
                <w:snapToGrid/>
                <w:sz w:val="20"/>
              </w:rPr>
            </w:pPr>
          </w:p>
        </w:tc>
        <w:tc>
          <w:tcPr>
            <w:tcW w:w="1102" w:type="dxa"/>
            <w:vMerge/>
            <w:tcBorders>
              <w:top w:val="single" w:sz="4" w:space="0" w:color="auto"/>
              <w:left w:val="single" w:sz="4" w:space="0" w:color="auto"/>
              <w:bottom w:val="single" w:sz="4" w:space="0" w:color="auto"/>
              <w:right w:val="single" w:sz="4" w:space="0" w:color="auto"/>
            </w:tcBorders>
            <w:vAlign w:val="center"/>
          </w:tcPr>
          <w:p w:rsidR="00B07A39" w:rsidRDefault="00B07A39" w:rsidP="00501F83">
            <w:pPr>
              <w:widowControl/>
              <w:jc w:val="left"/>
              <w:rPr>
                <w:rFonts w:eastAsia="宋体"/>
                <w:bCs w:val="0"/>
                <w:snapToGrid/>
                <w:sz w:val="20"/>
              </w:rPr>
            </w:pPr>
          </w:p>
        </w:tc>
        <w:tc>
          <w:tcPr>
            <w:tcW w:w="4822" w:type="dxa"/>
            <w:vMerge/>
            <w:tcBorders>
              <w:top w:val="single" w:sz="4" w:space="0" w:color="auto"/>
              <w:left w:val="single" w:sz="4" w:space="0" w:color="auto"/>
              <w:bottom w:val="single" w:sz="4" w:space="0" w:color="auto"/>
              <w:right w:val="single" w:sz="4" w:space="0" w:color="auto"/>
            </w:tcBorders>
            <w:vAlign w:val="center"/>
          </w:tcPr>
          <w:p w:rsidR="00B07A39" w:rsidRDefault="00B07A39" w:rsidP="00501F83">
            <w:pPr>
              <w:widowControl/>
              <w:jc w:val="left"/>
              <w:rPr>
                <w:rFonts w:eastAsia="宋体"/>
                <w:bCs w:val="0"/>
                <w:snapToGrid/>
                <w:sz w:val="20"/>
              </w:rPr>
            </w:pPr>
          </w:p>
        </w:tc>
        <w:tc>
          <w:tcPr>
            <w:tcW w:w="1189" w:type="dxa"/>
            <w:vMerge/>
            <w:tcBorders>
              <w:top w:val="single" w:sz="4" w:space="0" w:color="auto"/>
              <w:left w:val="single" w:sz="4" w:space="0" w:color="auto"/>
              <w:bottom w:val="single" w:sz="4" w:space="0" w:color="auto"/>
              <w:right w:val="single" w:sz="12" w:space="0" w:color="auto"/>
            </w:tcBorders>
            <w:vAlign w:val="center"/>
          </w:tcPr>
          <w:p w:rsidR="00B07A39" w:rsidRDefault="00B07A39" w:rsidP="00501F83">
            <w:pPr>
              <w:widowControl/>
              <w:jc w:val="left"/>
              <w:rPr>
                <w:rFonts w:eastAsia="宋体"/>
                <w:bCs w:val="0"/>
                <w:snapToGrid/>
                <w:sz w:val="20"/>
              </w:rPr>
            </w:pPr>
          </w:p>
        </w:tc>
      </w:tr>
      <w:tr w:rsidR="00B07A39" w:rsidTr="00501F83">
        <w:trPr>
          <w:trHeight w:val="255"/>
        </w:trPr>
        <w:tc>
          <w:tcPr>
            <w:tcW w:w="1415" w:type="dxa"/>
            <w:vMerge w:val="restart"/>
            <w:tcBorders>
              <w:top w:val="single" w:sz="4" w:space="0" w:color="auto"/>
              <w:left w:val="single" w:sz="12" w:space="0" w:color="auto"/>
              <w:right w:val="single" w:sz="4" w:space="0" w:color="auto"/>
            </w:tcBorders>
            <w:vAlign w:val="center"/>
          </w:tcPr>
          <w:p w:rsidR="00B07A39" w:rsidRDefault="00B07A39" w:rsidP="00501F83">
            <w:pPr>
              <w:jc w:val="center"/>
              <w:rPr>
                <w:rFonts w:eastAsia="宋体"/>
                <w:bCs w:val="0"/>
                <w:snapToGrid/>
                <w:sz w:val="20"/>
              </w:rPr>
            </w:pPr>
            <w:r>
              <w:rPr>
                <w:rFonts w:eastAsia="宋体" w:hint="eastAsia"/>
                <w:sz w:val="20"/>
              </w:rPr>
              <w:t>北京通州区</w:t>
            </w:r>
          </w:p>
        </w:tc>
        <w:tc>
          <w:tcPr>
            <w:tcW w:w="1102" w:type="dxa"/>
            <w:tcBorders>
              <w:top w:val="nil"/>
              <w:left w:val="nil"/>
              <w:bottom w:val="single" w:sz="4" w:space="0" w:color="auto"/>
              <w:right w:val="single" w:sz="4" w:space="0" w:color="auto"/>
            </w:tcBorders>
            <w:vAlign w:val="center"/>
          </w:tcPr>
          <w:p w:rsidR="00B07A39" w:rsidRDefault="00B07A39" w:rsidP="00501F83">
            <w:pPr>
              <w:widowControl/>
              <w:jc w:val="center"/>
              <w:rPr>
                <w:rFonts w:eastAsia="宋体"/>
                <w:bCs w:val="0"/>
                <w:snapToGrid/>
                <w:sz w:val="20"/>
              </w:rPr>
            </w:pPr>
            <w:r>
              <w:rPr>
                <w:rFonts w:eastAsia="宋体" w:hint="eastAsia"/>
                <w:bCs w:val="0"/>
                <w:snapToGrid/>
                <w:sz w:val="20"/>
              </w:rPr>
              <w:t>1</w:t>
            </w:r>
          </w:p>
        </w:tc>
        <w:tc>
          <w:tcPr>
            <w:tcW w:w="4822" w:type="dxa"/>
            <w:tcBorders>
              <w:top w:val="nil"/>
              <w:left w:val="nil"/>
              <w:bottom w:val="single" w:sz="4" w:space="0" w:color="auto"/>
              <w:right w:val="single" w:sz="4" w:space="0" w:color="auto"/>
            </w:tcBorders>
            <w:vAlign w:val="center"/>
          </w:tcPr>
          <w:p w:rsidR="00B07A39" w:rsidRDefault="00B07A39" w:rsidP="00501F83">
            <w:pPr>
              <w:widowControl/>
              <w:jc w:val="center"/>
              <w:rPr>
                <w:rFonts w:eastAsia="宋体"/>
                <w:bCs w:val="0"/>
                <w:snapToGrid/>
                <w:sz w:val="20"/>
              </w:rPr>
            </w:pPr>
            <w:r>
              <w:rPr>
                <w:rFonts w:ascii="宋体" w:eastAsia="宋体" w:hAnsi="宋体" w:hint="eastAsia"/>
                <w:bCs w:val="0"/>
                <w:snapToGrid/>
                <w:sz w:val="20"/>
              </w:rPr>
              <w:t>堡辛大队周转房</w:t>
            </w:r>
          </w:p>
        </w:tc>
        <w:tc>
          <w:tcPr>
            <w:tcW w:w="1189" w:type="dxa"/>
            <w:tcBorders>
              <w:top w:val="nil"/>
              <w:left w:val="nil"/>
              <w:bottom w:val="single" w:sz="4" w:space="0" w:color="auto"/>
              <w:right w:val="single" w:sz="12" w:space="0" w:color="auto"/>
            </w:tcBorders>
            <w:vAlign w:val="center"/>
          </w:tcPr>
          <w:p w:rsidR="00B07A39" w:rsidRDefault="00B07A39" w:rsidP="00501F83">
            <w:pPr>
              <w:widowControl/>
              <w:jc w:val="center"/>
              <w:rPr>
                <w:rFonts w:eastAsia="宋体"/>
                <w:bCs w:val="0"/>
                <w:snapToGrid/>
                <w:sz w:val="20"/>
              </w:rPr>
            </w:pPr>
            <w:r>
              <w:rPr>
                <w:rFonts w:ascii="宋体" w:eastAsia="宋体" w:hAnsi="宋体" w:hint="eastAsia"/>
                <w:bCs w:val="0"/>
                <w:snapToGrid/>
                <w:sz w:val="20"/>
              </w:rPr>
              <w:t>右</w:t>
            </w:r>
          </w:p>
        </w:tc>
      </w:tr>
      <w:tr w:rsidR="00B07A39" w:rsidTr="00501F83">
        <w:trPr>
          <w:trHeight w:val="255"/>
        </w:trPr>
        <w:tc>
          <w:tcPr>
            <w:tcW w:w="1415" w:type="dxa"/>
            <w:vMerge/>
            <w:tcBorders>
              <w:left w:val="single" w:sz="12" w:space="0" w:color="auto"/>
              <w:right w:val="single" w:sz="4" w:space="0" w:color="auto"/>
            </w:tcBorders>
            <w:vAlign w:val="center"/>
          </w:tcPr>
          <w:p w:rsidR="00B07A39" w:rsidRDefault="00B07A39" w:rsidP="00501F83">
            <w:pPr>
              <w:widowControl/>
              <w:jc w:val="center"/>
              <w:rPr>
                <w:rFonts w:eastAsia="宋体"/>
                <w:bCs w:val="0"/>
                <w:snapToGrid/>
                <w:sz w:val="20"/>
              </w:rPr>
            </w:pPr>
          </w:p>
        </w:tc>
        <w:tc>
          <w:tcPr>
            <w:tcW w:w="1102" w:type="dxa"/>
            <w:tcBorders>
              <w:top w:val="nil"/>
              <w:left w:val="nil"/>
              <w:bottom w:val="single" w:sz="4" w:space="0" w:color="auto"/>
              <w:right w:val="single" w:sz="4" w:space="0" w:color="auto"/>
            </w:tcBorders>
            <w:vAlign w:val="center"/>
          </w:tcPr>
          <w:p w:rsidR="00B07A39" w:rsidRDefault="00B07A39" w:rsidP="00501F83">
            <w:pPr>
              <w:widowControl/>
              <w:jc w:val="center"/>
              <w:rPr>
                <w:rFonts w:eastAsia="宋体"/>
                <w:bCs w:val="0"/>
                <w:snapToGrid/>
                <w:sz w:val="20"/>
              </w:rPr>
            </w:pPr>
            <w:r>
              <w:rPr>
                <w:rFonts w:eastAsia="宋体" w:hint="eastAsia"/>
                <w:bCs w:val="0"/>
                <w:snapToGrid/>
                <w:sz w:val="20"/>
              </w:rPr>
              <w:t>2</w:t>
            </w:r>
          </w:p>
        </w:tc>
        <w:tc>
          <w:tcPr>
            <w:tcW w:w="4822" w:type="dxa"/>
            <w:tcBorders>
              <w:top w:val="nil"/>
              <w:left w:val="nil"/>
              <w:bottom w:val="single" w:sz="4" w:space="0" w:color="auto"/>
              <w:right w:val="single" w:sz="4" w:space="0" w:color="auto"/>
            </w:tcBorders>
            <w:vAlign w:val="center"/>
          </w:tcPr>
          <w:p w:rsidR="00B07A39" w:rsidRDefault="00B07A39" w:rsidP="00501F83">
            <w:pPr>
              <w:widowControl/>
              <w:jc w:val="center"/>
              <w:rPr>
                <w:rFonts w:eastAsia="宋体"/>
                <w:bCs w:val="0"/>
                <w:snapToGrid/>
                <w:sz w:val="20"/>
              </w:rPr>
            </w:pPr>
            <w:r>
              <w:rPr>
                <w:rFonts w:ascii="宋体" w:eastAsia="宋体" w:hAnsi="宋体" w:hint="eastAsia"/>
                <w:bCs w:val="0"/>
                <w:snapToGrid/>
                <w:sz w:val="20"/>
              </w:rPr>
              <w:t>高辛庄</w:t>
            </w:r>
          </w:p>
        </w:tc>
        <w:tc>
          <w:tcPr>
            <w:tcW w:w="1189" w:type="dxa"/>
            <w:tcBorders>
              <w:top w:val="nil"/>
              <w:left w:val="nil"/>
              <w:bottom w:val="single" w:sz="4" w:space="0" w:color="auto"/>
              <w:right w:val="single" w:sz="12" w:space="0" w:color="auto"/>
            </w:tcBorders>
            <w:vAlign w:val="center"/>
          </w:tcPr>
          <w:p w:rsidR="00B07A39" w:rsidRDefault="00B07A39" w:rsidP="00501F83">
            <w:pPr>
              <w:widowControl/>
              <w:jc w:val="center"/>
              <w:rPr>
                <w:rFonts w:eastAsia="宋体"/>
                <w:bCs w:val="0"/>
                <w:snapToGrid/>
                <w:sz w:val="20"/>
              </w:rPr>
            </w:pPr>
            <w:r>
              <w:rPr>
                <w:rFonts w:ascii="宋体" w:eastAsia="宋体" w:hAnsi="宋体" w:hint="eastAsia"/>
                <w:bCs w:val="0"/>
                <w:snapToGrid/>
                <w:sz w:val="20"/>
              </w:rPr>
              <w:t>右</w:t>
            </w:r>
          </w:p>
        </w:tc>
      </w:tr>
      <w:tr w:rsidR="00B07A39" w:rsidTr="00501F83">
        <w:trPr>
          <w:trHeight w:val="255"/>
        </w:trPr>
        <w:tc>
          <w:tcPr>
            <w:tcW w:w="1415" w:type="dxa"/>
            <w:vMerge/>
            <w:tcBorders>
              <w:left w:val="single" w:sz="12" w:space="0" w:color="auto"/>
              <w:bottom w:val="single" w:sz="12" w:space="0" w:color="auto"/>
              <w:right w:val="single" w:sz="4" w:space="0" w:color="auto"/>
            </w:tcBorders>
            <w:vAlign w:val="center"/>
          </w:tcPr>
          <w:p w:rsidR="00B07A39" w:rsidRDefault="00B07A39" w:rsidP="00501F83">
            <w:pPr>
              <w:widowControl/>
              <w:jc w:val="center"/>
              <w:rPr>
                <w:rFonts w:eastAsia="宋体"/>
                <w:bCs w:val="0"/>
                <w:snapToGrid/>
                <w:sz w:val="20"/>
              </w:rPr>
            </w:pPr>
          </w:p>
        </w:tc>
        <w:tc>
          <w:tcPr>
            <w:tcW w:w="1102" w:type="dxa"/>
            <w:tcBorders>
              <w:top w:val="single" w:sz="4" w:space="0" w:color="auto"/>
              <w:left w:val="nil"/>
              <w:bottom w:val="single" w:sz="12" w:space="0" w:color="auto"/>
              <w:right w:val="single" w:sz="4" w:space="0" w:color="auto"/>
            </w:tcBorders>
            <w:vAlign w:val="center"/>
          </w:tcPr>
          <w:p w:rsidR="00B07A39" w:rsidRDefault="00B07A39" w:rsidP="00501F83">
            <w:pPr>
              <w:widowControl/>
              <w:jc w:val="center"/>
              <w:rPr>
                <w:rFonts w:eastAsia="宋体"/>
                <w:bCs w:val="0"/>
                <w:snapToGrid/>
                <w:sz w:val="20"/>
              </w:rPr>
            </w:pPr>
            <w:r>
              <w:rPr>
                <w:rFonts w:eastAsia="宋体" w:hint="eastAsia"/>
                <w:bCs w:val="0"/>
                <w:snapToGrid/>
                <w:sz w:val="20"/>
              </w:rPr>
              <w:t>3</w:t>
            </w:r>
          </w:p>
        </w:tc>
        <w:tc>
          <w:tcPr>
            <w:tcW w:w="4822" w:type="dxa"/>
            <w:tcBorders>
              <w:top w:val="single" w:sz="4" w:space="0" w:color="auto"/>
              <w:left w:val="nil"/>
              <w:bottom w:val="single" w:sz="12" w:space="0" w:color="auto"/>
              <w:right w:val="single" w:sz="4" w:space="0" w:color="auto"/>
            </w:tcBorders>
            <w:vAlign w:val="center"/>
          </w:tcPr>
          <w:p w:rsidR="00B07A39" w:rsidRDefault="00B07A39" w:rsidP="00501F83">
            <w:pPr>
              <w:widowControl/>
              <w:jc w:val="center"/>
              <w:rPr>
                <w:rFonts w:ascii="宋体" w:eastAsia="宋体" w:hAnsi="宋体"/>
                <w:bCs w:val="0"/>
                <w:snapToGrid/>
                <w:sz w:val="20"/>
              </w:rPr>
            </w:pPr>
            <w:r>
              <w:rPr>
                <w:rFonts w:eastAsia="宋体" w:hAnsi="宋体"/>
                <w:sz w:val="20"/>
              </w:rPr>
              <w:t>高辛庄养殖小区</w:t>
            </w:r>
          </w:p>
        </w:tc>
        <w:tc>
          <w:tcPr>
            <w:tcW w:w="1189" w:type="dxa"/>
            <w:tcBorders>
              <w:top w:val="single" w:sz="4" w:space="0" w:color="auto"/>
              <w:left w:val="nil"/>
              <w:bottom w:val="single" w:sz="12" w:space="0" w:color="auto"/>
              <w:right w:val="single" w:sz="12" w:space="0" w:color="auto"/>
            </w:tcBorders>
            <w:vAlign w:val="center"/>
          </w:tcPr>
          <w:p w:rsidR="00B07A39" w:rsidRDefault="00B07A39" w:rsidP="00501F83">
            <w:pPr>
              <w:widowControl/>
              <w:jc w:val="center"/>
              <w:rPr>
                <w:rFonts w:ascii="宋体" w:eastAsia="宋体" w:hAnsi="宋体"/>
                <w:bCs w:val="0"/>
                <w:snapToGrid/>
                <w:sz w:val="20"/>
              </w:rPr>
            </w:pPr>
            <w:r>
              <w:rPr>
                <w:rFonts w:eastAsia="宋体" w:hAnsi="宋体"/>
                <w:sz w:val="20"/>
              </w:rPr>
              <w:t>右</w:t>
            </w:r>
          </w:p>
        </w:tc>
      </w:tr>
    </w:tbl>
    <w:p w:rsidR="00B07A39" w:rsidRDefault="00B07A39" w:rsidP="00B07A39">
      <w:pPr>
        <w:spacing w:line="520" w:lineRule="exact"/>
        <w:outlineLvl w:val="0"/>
        <w:rPr>
          <w:sz w:val="30"/>
          <w:szCs w:val="30"/>
        </w:rPr>
      </w:pPr>
      <w:r>
        <w:rPr>
          <w:rFonts w:hint="eastAsia"/>
          <w:sz w:val="30"/>
          <w:szCs w:val="30"/>
        </w:rPr>
        <w:t>3</w:t>
      </w:r>
      <w:r>
        <w:rPr>
          <w:sz w:val="30"/>
          <w:szCs w:val="30"/>
        </w:rPr>
        <w:t xml:space="preserve"> </w:t>
      </w:r>
      <w:r>
        <w:rPr>
          <w:sz w:val="30"/>
          <w:szCs w:val="30"/>
        </w:rPr>
        <w:t>建设项目环境影响及拟采取的</w:t>
      </w:r>
      <w:r>
        <w:rPr>
          <w:rFonts w:hint="eastAsia"/>
          <w:sz w:val="30"/>
          <w:szCs w:val="30"/>
        </w:rPr>
        <w:t>环保措施</w:t>
      </w:r>
      <w:bookmarkEnd w:id="11"/>
    </w:p>
    <w:p w:rsidR="00B07A39" w:rsidRDefault="00B07A39" w:rsidP="00B07A39">
      <w:pPr>
        <w:pStyle w:val="2"/>
        <w:spacing w:line="520" w:lineRule="exact"/>
        <w:rPr>
          <w:rFonts w:ascii="Times New Roman" w:eastAsia="宋体" w:hAnsi="宋体"/>
          <w:szCs w:val="28"/>
        </w:rPr>
      </w:pPr>
      <w:bookmarkStart w:id="12" w:name="_Toc419245074"/>
      <w:bookmarkStart w:id="13" w:name="_Toc419245076"/>
      <w:r>
        <w:rPr>
          <w:rFonts w:ascii="Times New Roman" w:eastAsia="宋体" w:hAnsi="宋体" w:hint="eastAsia"/>
          <w:szCs w:val="28"/>
        </w:rPr>
        <w:t>3</w:t>
      </w:r>
      <w:r>
        <w:rPr>
          <w:rFonts w:ascii="Times New Roman" w:eastAsia="宋体" w:hAnsi="宋体"/>
          <w:szCs w:val="28"/>
        </w:rPr>
        <w:t>.</w:t>
      </w:r>
      <w:r>
        <w:rPr>
          <w:rFonts w:ascii="Times New Roman" w:eastAsia="宋体" w:hAnsi="宋体" w:hint="eastAsia"/>
          <w:szCs w:val="28"/>
        </w:rPr>
        <w:t>1</w:t>
      </w:r>
      <w:r>
        <w:rPr>
          <w:rFonts w:ascii="Times New Roman" w:eastAsia="宋体" w:hAnsi="宋体"/>
          <w:szCs w:val="28"/>
        </w:rPr>
        <w:t xml:space="preserve"> </w:t>
      </w:r>
      <w:r>
        <w:rPr>
          <w:rFonts w:ascii="Times New Roman" w:eastAsia="宋体" w:hAnsi="宋体"/>
          <w:szCs w:val="28"/>
        </w:rPr>
        <w:t>施工期环境影响分析</w:t>
      </w:r>
      <w:r>
        <w:rPr>
          <w:rFonts w:ascii="Times New Roman" w:eastAsia="宋体" w:hAnsi="宋体" w:hint="eastAsia"/>
          <w:szCs w:val="28"/>
        </w:rPr>
        <w:t>概述</w:t>
      </w:r>
      <w:bookmarkEnd w:id="12"/>
    </w:p>
    <w:p w:rsidR="00B07A39" w:rsidRDefault="00B07A39" w:rsidP="00B07A39">
      <w:pPr>
        <w:pStyle w:val="20"/>
        <w:spacing w:line="520" w:lineRule="exact"/>
        <w:ind w:firstLine="560"/>
        <w:rPr>
          <w:bCs/>
        </w:rPr>
      </w:pPr>
      <w:r>
        <w:t>本项目在施工期环境影响以生态环境影响为主，同时施工过程中</w:t>
      </w:r>
      <w:r>
        <w:lastRenderedPageBreak/>
        <w:t>产生的噪声、振动、污水</w:t>
      </w:r>
      <w:r>
        <w:rPr>
          <w:rFonts w:hint="eastAsia"/>
        </w:rPr>
        <w:t>、扬尘</w:t>
      </w:r>
      <w:r>
        <w:t>等对施工现场周围的环境也将产生一定影响。</w:t>
      </w:r>
    </w:p>
    <w:p w:rsidR="00B07A39" w:rsidRDefault="00B07A39" w:rsidP="00B07A39">
      <w:pPr>
        <w:pStyle w:val="20"/>
        <w:spacing w:line="520" w:lineRule="exact"/>
        <w:ind w:firstLine="560"/>
      </w:pPr>
    </w:p>
    <w:p w:rsidR="00B07A39" w:rsidRDefault="0058369E" w:rsidP="00B07A39">
      <w:pPr>
        <w:pStyle w:val="20"/>
        <w:spacing w:line="360" w:lineRule="auto"/>
        <w:ind w:firstLineChars="0" w:firstLine="0"/>
        <w:jc w:val="center"/>
      </w:pPr>
      <w:r>
        <w:pict>
          <v:group id="组合 3612" o:spid="_x0000_s2050" style="width:456.75pt;height:171.75pt;mso-position-horizontal-relative:char;mso-position-vertical-relative:line" coordorigin="1440,7590" coordsize="9135,3435">
            <v:group id="组合 3613" o:spid="_x0000_s2051" style="position:absolute;left:1530;top:7590;width:9030;height:690" coordorigin="1530,7590" coordsize="9030,690">
              <v:roundrect id="自选图形 3614" o:spid="_x0000_s2052" style="position:absolute;left:1530;top:7590;width:2595;height:690" arcsize="10923f">
                <v:textbox>
                  <w:txbxContent>
                    <w:p w:rsidR="00B07A39" w:rsidRDefault="00B07A39" w:rsidP="00B07A39">
                      <w:pPr>
                        <w:jc w:val="center"/>
                        <w:rPr>
                          <w:rFonts w:ascii="宋体" w:eastAsia="宋体" w:hAnsi="宋体"/>
                          <w:sz w:val="18"/>
                          <w:szCs w:val="18"/>
                        </w:rPr>
                      </w:pPr>
                      <w:r>
                        <w:rPr>
                          <w:rFonts w:ascii="宋体" w:eastAsia="宋体" w:hAnsi="宋体" w:hint="eastAsia"/>
                          <w:sz w:val="18"/>
                          <w:szCs w:val="18"/>
                        </w:rPr>
                        <w:t>施工准备阶段</w:t>
                      </w:r>
                    </w:p>
                  </w:txbxContent>
                </v:textbox>
              </v:roundrect>
              <v:roundrect id="自选图形 3615" o:spid="_x0000_s2053" style="position:absolute;left:4755;top:7590;width:2865;height:690" arcsize="10923f">
                <v:textbox>
                  <w:txbxContent>
                    <w:p w:rsidR="00B07A39" w:rsidRDefault="00B07A39" w:rsidP="00B07A39">
                      <w:pPr>
                        <w:adjustRightInd w:val="0"/>
                        <w:snapToGrid w:val="0"/>
                        <w:rPr>
                          <w:rFonts w:ascii="宋体" w:eastAsia="宋体" w:hAnsi="宋体"/>
                          <w:sz w:val="18"/>
                          <w:szCs w:val="18"/>
                        </w:rPr>
                      </w:pPr>
                      <w:r>
                        <w:rPr>
                          <w:rFonts w:ascii="宋体" w:eastAsia="宋体" w:hAnsi="宋体" w:hint="eastAsia"/>
                          <w:sz w:val="18"/>
                          <w:szCs w:val="18"/>
                        </w:rPr>
                        <w:t>路基、桥涵、隧道、车站等土石方工程施工阶段</w:t>
                      </w:r>
                    </w:p>
                  </w:txbxContent>
                </v:textbox>
              </v:roundrect>
              <v:roundrect id="自选图形 3616" o:spid="_x0000_s2054" style="position:absolute;left:8250;top:7590;width:2310;height:690" arcsize="10923f">
                <v:textbox>
                  <w:txbxContent>
                    <w:p w:rsidR="00B07A39" w:rsidRDefault="00B07A39" w:rsidP="00B07A39">
                      <w:pPr>
                        <w:jc w:val="center"/>
                        <w:rPr>
                          <w:rFonts w:ascii="宋体" w:eastAsia="宋体" w:hAnsi="宋体"/>
                          <w:sz w:val="18"/>
                          <w:szCs w:val="18"/>
                        </w:rPr>
                      </w:pPr>
                      <w:r>
                        <w:rPr>
                          <w:rFonts w:ascii="宋体" w:eastAsia="宋体" w:hAnsi="宋体" w:hint="eastAsia"/>
                          <w:sz w:val="18"/>
                          <w:szCs w:val="18"/>
                        </w:rPr>
                        <w:t>装修及设备调试阶段</w:t>
                      </w:r>
                    </w:p>
                  </w:txbxContent>
                </v:textbox>
              </v:roundrect>
              <v:shapetype id="_x0000_t32" coordsize="21600,21600" o:spt="32" o:oned="t" path="m,l21600,21600e" filled="f">
                <v:path arrowok="t" fillok="f" o:connecttype="none"/>
                <o:lock v:ext="edit" shapetype="t"/>
              </v:shapetype>
              <v:shape id="自选图形 3617" o:spid="_x0000_s2055" type="#_x0000_t32" style="position:absolute;left:4125;top:7920;width:630;height:15;flip:y" o:connectortype="straight">
                <v:stroke endarrow="block"/>
              </v:shape>
              <v:shape id="自选图形 3618" o:spid="_x0000_s2056" type="#_x0000_t32" style="position:absolute;left:7620;top:7935;width:630;height:15;flip:y" o:connectortype="straight">
                <v:stroke endarrow="block"/>
              </v:shape>
            </v:group>
            <v:group id="组合 3619" o:spid="_x0000_s2057" style="position:absolute;left:1440;top:8280;width:9135;height:2745" coordorigin="1440,8280" coordsize="9135,2745">
              <v:shape id="自选图形 3620" o:spid="_x0000_s2058" type="#_x0000_t32" style="position:absolute;left:1710;top:8280;width:0;height:510" o:connectortype="straight">
                <v:stroke endarrow="block"/>
              </v:shape>
              <v:shape id="自选图形 3621" o:spid="_x0000_s2059" type="#_x0000_t32" style="position:absolute;left:2115;top:8280;width:0;height:510" o:connectortype="straight">
                <v:stroke endarrow="block"/>
              </v:shape>
              <v:shape id="自选图形 3622" o:spid="_x0000_s2060" type="#_x0000_t32" style="position:absolute;left:2610;top:8280;width:0;height:510" o:connectortype="straight">
                <v:stroke endarrow="block"/>
              </v:shape>
              <v:shape id="自选图形 3623" o:spid="_x0000_s2061" type="#_x0000_t32" style="position:absolute;left:3060;top:8280;width:0;height:510" o:connectortype="straight">
                <v:stroke endarrow="block"/>
              </v:shape>
              <v:shape id="自选图形 3624" o:spid="_x0000_s2062" type="#_x0000_t32" style="position:absolute;left:3540;top:8280;width:0;height:510" o:connectortype="straight">
                <v:stroke endarrow="block"/>
              </v:shape>
              <v:shape id="自选图形 3625" o:spid="_x0000_s2063" type="#_x0000_t32" style="position:absolute;left:3990;top:8280;width:0;height:510" o:connectortype="straight">
                <v:stroke endarrow="block"/>
              </v:shape>
              <v:roundrect id="自选图形 3626" o:spid="_x0000_s2064" style="position:absolute;left:1440;top:8790;width:465;height:1905" arcsize="10923f">
                <v:textbox>
                  <w:txbxContent>
                    <w:p w:rsidR="00B07A39" w:rsidRDefault="00B07A39" w:rsidP="00B07A39">
                      <w:pPr>
                        <w:adjustRightInd w:val="0"/>
                        <w:snapToGrid w:val="0"/>
                        <w:jc w:val="left"/>
                        <w:rPr>
                          <w:rFonts w:ascii="宋体" w:eastAsia="宋体" w:hAnsi="宋体"/>
                          <w:sz w:val="18"/>
                          <w:szCs w:val="18"/>
                        </w:rPr>
                      </w:pPr>
                      <w:r>
                        <w:rPr>
                          <w:rFonts w:ascii="宋体" w:eastAsia="宋体" w:hAnsi="宋体" w:hint="eastAsia"/>
                          <w:sz w:val="18"/>
                          <w:szCs w:val="18"/>
                        </w:rPr>
                        <w:t>居民生活影响</w:t>
                      </w:r>
                    </w:p>
                  </w:txbxContent>
                </v:textbox>
              </v:roundrect>
              <v:roundrect id="自选图形 3627" o:spid="_x0000_s2065" style="position:absolute;left:1905;top:8790;width:465;height:1905" arcsize="10923f">
                <v:textbox>
                  <w:txbxContent>
                    <w:p w:rsidR="00B07A39" w:rsidRDefault="00B07A39" w:rsidP="00B07A39">
                      <w:pPr>
                        <w:adjustRightInd w:val="0"/>
                        <w:snapToGrid w:val="0"/>
                        <w:jc w:val="left"/>
                        <w:rPr>
                          <w:rFonts w:ascii="宋体" w:eastAsia="宋体" w:hAnsi="宋体"/>
                          <w:sz w:val="18"/>
                          <w:szCs w:val="18"/>
                        </w:rPr>
                      </w:pPr>
                      <w:r>
                        <w:rPr>
                          <w:rFonts w:ascii="宋体" w:eastAsia="宋体" w:hAnsi="宋体" w:hint="eastAsia"/>
                          <w:sz w:val="18"/>
                          <w:szCs w:val="18"/>
                        </w:rPr>
                        <w:t>生态及景观影响</w:t>
                      </w:r>
                    </w:p>
                  </w:txbxContent>
                </v:textbox>
              </v:roundrect>
              <v:roundrect id="自选图形 3628" o:spid="_x0000_s2066" style="position:absolute;left:2370;top:8790;width:465;height:1905" arcsize="10923f">
                <v:textbox>
                  <w:txbxContent>
                    <w:p w:rsidR="00B07A39" w:rsidRDefault="00B07A39" w:rsidP="00B07A39">
                      <w:pPr>
                        <w:adjustRightInd w:val="0"/>
                        <w:snapToGrid w:val="0"/>
                        <w:jc w:val="left"/>
                        <w:rPr>
                          <w:rFonts w:ascii="宋体" w:eastAsia="宋体" w:hAnsi="宋体"/>
                          <w:sz w:val="18"/>
                          <w:szCs w:val="18"/>
                        </w:rPr>
                      </w:pPr>
                      <w:r>
                        <w:rPr>
                          <w:rFonts w:ascii="宋体" w:eastAsia="宋体" w:hAnsi="宋体" w:hint="eastAsia"/>
                          <w:sz w:val="18"/>
                          <w:szCs w:val="18"/>
                        </w:rPr>
                        <w:t>施工噪声</w:t>
                      </w:r>
                    </w:p>
                  </w:txbxContent>
                </v:textbox>
              </v:roundrect>
              <v:roundrect id="自选图形 3629" o:spid="_x0000_s2067" style="position:absolute;left:2835;top:8790;width:465;height:1905" arcsize="10923f">
                <v:textbox>
                  <w:txbxContent>
                    <w:p w:rsidR="00B07A39" w:rsidRDefault="00B07A39" w:rsidP="00B07A39">
                      <w:pPr>
                        <w:adjustRightInd w:val="0"/>
                        <w:snapToGrid w:val="0"/>
                        <w:jc w:val="left"/>
                        <w:rPr>
                          <w:rFonts w:ascii="宋体" w:eastAsia="宋体" w:hAnsi="宋体"/>
                          <w:sz w:val="18"/>
                          <w:szCs w:val="18"/>
                        </w:rPr>
                      </w:pPr>
                      <w:r>
                        <w:rPr>
                          <w:rFonts w:ascii="宋体" w:eastAsia="宋体" w:hAnsi="宋体" w:hint="eastAsia"/>
                          <w:sz w:val="18"/>
                          <w:szCs w:val="18"/>
                        </w:rPr>
                        <w:t>区域交通干扰</w:t>
                      </w:r>
                    </w:p>
                  </w:txbxContent>
                </v:textbox>
              </v:roundrect>
              <v:roundrect id="自选图形 3630" o:spid="_x0000_s2068" style="position:absolute;left:3300;top:8790;width:465;height:1905" arcsize="10923f">
                <v:textbox>
                  <w:txbxContent>
                    <w:p w:rsidR="00B07A39" w:rsidRDefault="00B07A39" w:rsidP="00B07A39">
                      <w:pPr>
                        <w:adjustRightInd w:val="0"/>
                        <w:snapToGrid w:val="0"/>
                        <w:jc w:val="left"/>
                        <w:rPr>
                          <w:rFonts w:ascii="宋体" w:eastAsia="宋体" w:hAnsi="宋体"/>
                          <w:sz w:val="18"/>
                          <w:szCs w:val="18"/>
                        </w:rPr>
                      </w:pPr>
                      <w:r>
                        <w:rPr>
                          <w:rFonts w:ascii="宋体" w:eastAsia="宋体" w:hAnsi="宋体" w:hint="eastAsia"/>
                          <w:sz w:val="18"/>
                          <w:szCs w:val="18"/>
                        </w:rPr>
                        <w:t>拆迁建筑垃圾</w:t>
                      </w:r>
                    </w:p>
                  </w:txbxContent>
                </v:textbox>
              </v:roundrect>
              <v:roundrect id="自选图形 3631" o:spid="_x0000_s2069" style="position:absolute;left:3765;top:8790;width:465;height:1905" arcsize="10923f">
                <v:textbox>
                  <w:txbxContent>
                    <w:p w:rsidR="00B07A39" w:rsidRDefault="00B07A39" w:rsidP="00B07A39">
                      <w:pPr>
                        <w:adjustRightInd w:val="0"/>
                        <w:snapToGrid w:val="0"/>
                        <w:jc w:val="left"/>
                        <w:rPr>
                          <w:rFonts w:ascii="宋体" w:eastAsia="宋体" w:hAnsi="宋体"/>
                          <w:sz w:val="18"/>
                          <w:szCs w:val="18"/>
                        </w:rPr>
                      </w:pPr>
                      <w:r>
                        <w:rPr>
                          <w:rFonts w:ascii="宋体" w:eastAsia="宋体" w:hAnsi="宋体" w:hint="eastAsia"/>
                          <w:sz w:val="18"/>
                          <w:szCs w:val="18"/>
                        </w:rPr>
                        <w:t>燃油废气、扬尘</w:t>
                      </w:r>
                    </w:p>
                  </w:txbxContent>
                </v:textbox>
              </v:roundrect>
              <v:shape id="自选图形 3632" o:spid="_x0000_s2070" type="#_x0000_t32" style="position:absolute;left:5025;top:8280;width:0;height:510" o:connectortype="straight">
                <v:stroke endarrow="block"/>
              </v:shape>
              <v:shape id="自选图形 3633" o:spid="_x0000_s2071" type="#_x0000_t32" style="position:absolute;left:5430;top:8280;width:0;height:510" o:connectortype="straight">
                <v:stroke endarrow="block"/>
              </v:shape>
              <v:shape id="自选图形 3634" o:spid="_x0000_s2072" type="#_x0000_t32" style="position:absolute;left:5925;top:8280;width:0;height:510" o:connectortype="straight">
                <v:stroke endarrow="block"/>
              </v:shape>
              <v:shape id="自选图形 3635" o:spid="_x0000_s2073" type="#_x0000_t32" style="position:absolute;left:6375;top:8280;width:0;height:510" o:connectortype="straight">
                <v:stroke endarrow="block"/>
              </v:shape>
              <v:shape id="自选图形 3636" o:spid="_x0000_s2074" type="#_x0000_t32" style="position:absolute;left:6855;top:8280;width:0;height:510" o:connectortype="straight">
                <v:stroke endarrow="block"/>
              </v:shape>
              <v:shape id="自选图形 3637" o:spid="_x0000_s2075" type="#_x0000_t32" style="position:absolute;left:7305;top:8280;width:0;height:510" o:connectortype="straight">
                <v:stroke endarrow="block"/>
              </v:shape>
              <v:roundrect id="自选图形 3638" o:spid="_x0000_s2076" style="position:absolute;left:4755;top:8790;width:465;height:1905" arcsize="10923f">
                <v:textbox>
                  <w:txbxContent>
                    <w:p w:rsidR="00B07A39" w:rsidRDefault="00B07A39" w:rsidP="00B07A39">
                      <w:pPr>
                        <w:adjustRightInd w:val="0"/>
                        <w:snapToGrid w:val="0"/>
                        <w:jc w:val="left"/>
                        <w:rPr>
                          <w:rFonts w:ascii="宋体" w:eastAsia="宋体" w:hAnsi="宋体"/>
                          <w:sz w:val="18"/>
                          <w:szCs w:val="18"/>
                        </w:rPr>
                      </w:pPr>
                      <w:r>
                        <w:rPr>
                          <w:rFonts w:ascii="宋体" w:eastAsia="宋体" w:hAnsi="宋体" w:hint="eastAsia"/>
                          <w:sz w:val="18"/>
                          <w:szCs w:val="18"/>
                        </w:rPr>
                        <w:t>生态及景观影响</w:t>
                      </w:r>
                    </w:p>
                  </w:txbxContent>
                </v:textbox>
              </v:roundrect>
              <v:roundrect id="自选图形 3639" o:spid="_x0000_s2077" style="position:absolute;left:5220;top:8790;width:465;height:2235" arcsize="10923f">
                <v:textbox>
                  <w:txbxContent>
                    <w:p w:rsidR="00B07A39" w:rsidRDefault="00B07A39" w:rsidP="00B07A39">
                      <w:pPr>
                        <w:adjustRightInd w:val="0"/>
                        <w:snapToGrid w:val="0"/>
                        <w:jc w:val="left"/>
                        <w:rPr>
                          <w:rFonts w:ascii="宋体" w:eastAsia="宋体" w:hAnsi="宋体"/>
                          <w:sz w:val="18"/>
                          <w:szCs w:val="18"/>
                        </w:rPr>
                      </w:pPr>
                      <w:r>
                        <w:rPr>
                          <w:rFonts w:ascii="宋体" w:eastAsia="宋体" w:hAnsi="宋体" w:hint="eastAsia"/>
                          <w:sz w:val="18"/>
                          <w:szCs w:val="18"/>
                        </w:rPr>
                        <w:t>工程弃土水土流失</w:t>
                      </w:r>
                    </w:p>
                  </w:txbxContent>
                </v:textbox>
              </v:roundrect>
              <v:roundrect id="自选图形 3640" o:spid="_x0000_s2078" style="position:absolute;left:5685;top:8790;width:465;height:1905" arcsize="10923f">
                <v:textbox>
                  <w:txbxContent>
                    <w:p w:rsidR="00B07A39" w:rsidRDefault="00B07A39" w:rsidP="00B07A39">
                      <w:pPr>
                        <w:adjustRightInd w:val="0"/>
                        <w:snapToGrid w:val="0"/>
                        <w:jc w:val="left"/>
                        <w:rPr>
                          <w:rFonts w:ascii="宋体" w:eastAsia="宋体" w:hAnsi="宋体"/>
                          <w:sz w:val="18"/>
                          <w:szCs w:val="18"/>
                        </w:rPr>
                      </w:pPr>
                      <w:r>
                        <w:rPr>
                          <w:rFonts w:ascii="宋体" w:eastAsia="宋体" w:hAnsi="宋体" w:hint="eastAsia"/>
                          <w:sz w:val="18"/>
                          <w:szCs w:val="18"/>
                        </w:rPr>
                        <w:t>施工噪声、扬尘</w:t>
                      </w:r>
                    </w:p>
                  </w:txbxContent>
                </v:textbox>
              </v:roundrect>
              <v:roundrect id="自选图形 3641" o:spid="_x0000_s2079" style="position:absolute;left:6150;top:8790;width:465;height:1905" arcsize="10923f">
                <v:textbox>
                  <w:txbxContent>
                    <w:p w:rsidR="00B07A39" w:rsidRDefault="00B07A39" w:rsidP="00B07A39">
                      <w:pPr>
                        <w:adjustRightInd w:val="0"/>
                        <w:snapToGrid w:val="0"/>
                        <w:jc w:val="left"/>
                        <w:rPr>
                          <w:rFonts w:ascii="宋体" w:eastAsia="宋体" w:hAnsi="宋体"/>
                          <w:sz w:val="18"/>
                          <w:szCs w:val="18"/>
                        </w:rPr>
                      </w:pPr>
                      <w:r>
                        <w:rPr>
                          <w:rFonts w:ascii="宋体" w:eastAsia="宋体" w:hAnsi="宋体" w:hint="eastAsia"/>
                          <w:sz w:val="18"/>
                          <w:szCs w:val="18"/>
                        </w:rPr>
                        <w:t>区域交通干扰</w:t>
                      </w:r>
                    </w:p>
                  </w:txbxContent>
                </v:textbox>
              </v:roundrect>
              <v:roundrect id="自选图形 3642" o:spid="_x0000_s2080" style="position:absolute;left:6615;top:8790;width:465;height:2235" arcsize="10923f">
                <v:textbox>
                  <w:txbxContent>
                    <w:p w:rsidR="00B07A39" w:rsidRDefault="00B07A39" w:rsidP="00B07A39">
                      <w:pPr>
                        <w:adjustRightInd w:val="0"/>
                        <w:snapToGrid w:val="0"/>
                        <w:jc w:val="left"/>
                        <w:rPr>
                          <w:rFonts w:ascii="宋体" w:eastAsia="宋体" w:hAnsi="宋体"/>
                          <w:sz w:val="18"/>
                          <w:szCs w:val="18"/>
                        </w:rPr>
                      </w:pPr>
                      <w:r>
                        <w:rPr>
                          <w:rFonts w:ascii="宋体" w:eastAsia="宋体" w:hAnsi="宋体" w:hint="eastAsia"/>
                          <w:sz w:val="18"/>
                          <w:szCs w:val="18"/>
                        </w:rPr>
                        <w:t>施工废水、生活垃圾</w:t>
                      </w:r>
                    </w:p>
                  </w:txbxContent>
                </v:textbox>
              </v:roundrect>
              <v:roundrect id="自选图形 3643" o:spid="_x0000_s2081" style="position:absolute;left:7080;top:8790;width:465;height:1905" arcsize="10923f">
                <v:textbox>
                  <w:txbxContent>
                    <w:p w:rsidR="00B07A39" w:rsidRDefault="00B07A39" w:rsidP="00B07A39">
                      <w:pPr>
                        <w:adjustRightInd w:val="0"/>
                        <w:snapToGrid w:val="0"/>
                        <w:jc w:val="left"/>
                        <w:rPr>
                          <w:rFonts w:ascii="宋体" w:eastAsia="宋体" w:hAnsi="宋体"/>
                          <w:sz w:val="18"/>
                          <w:szCs w:val="18"/>
                        </w:rPr>
                      </w:pPr>
                      <w:r>
                        <w:rPr>
                          <w:rFonts w:ascii="宋体" w:eastAsia="宋体" w:hAnsi="宋体" w:hint="eastAsia"/>
                          <w:sz w:val="18"/>
                          <w:szCs w:val="18"/>
                        </w:rPr>
                        <w:t>燃油废气</w:t>
                      </w:r>
                    </w:p>
                  </w:txbxContent>
                </v:textbox>
              </v:roundrect>
              <v:shape id="自选图形 3644" o:spid="_x0000_s2082" type="#_x0000_t32" style="position:absolute;left:8460;top:8280;width:0;height:510" o:connectortype="straight">
                <v:stroke endarrow="block"/>
              </v:shape>
              <v:shape id="自选图形 3645" o:spid="_x0000_s2083" type="#_x0000_t32" style="position:absolute;left:8955;top:8280;width:0;height:510" o:connectortype="straight">
                <v:stroke endarrow="block"/>
              </v:shape>
              <v:shape id="自选图形 3646" o:spid="_x0000_s2084" type="#_x0000_t32" style="position:absolute;left:9405;top:8280;width:0;height:510" o:connectortype="straight">
                <v:stroke endarrow="block"/>
              </v:shape>
              <v:shape id="自选图形 3647" o:spid="_x0000_s2085" type="#_x0000_t32" style="position:absolute;left:9885;top:8280;width:0;height:510" o:connectortype="straight">
                <v:stroke endarrow="block"/>
              </v:shape>
              <v:shape id="自选图形 3648" o:spid="_x0000_s2086" type="#_x0000_t32" style="position:absolute;left:10335;top:8280;width:0;height:510" o:connectortype="straight">
                <v:stroke endarrow="block"/>
              </v:shape>
              <v:roundrect id="自选图形 3649" o:spid="_x0000_s2087" style="position:absolute;left:8250;top:8790;width:465;height:1905" arcsize="10923f">
                <v:textbox>
                  <w:txbxContent>
                    <w:p w:rsidR="00B07A39" w:rsidRDefault="00B07A39" w:rsidP="00B07A39">
                      <w:pPr>
                        <w:adjustRightInd w:val="0"/>
                        <w:snapToGrid w:val="0"/>
                        <w:jc w:val="left"/>
                        <w:rPr>
                          <w:rFonts w:ascii="宋体" w:eastAsia="宋体" w:hAnsi="宋体"/>
                          <w:sz w:val="18"/>
                          <w:szCs w:val="18"/>
                        </w:rPr>
                      </w:pPr>
                      <w:r>
                        <w:rPr>
                          <w:rFonts w:ascii="宋体" w:eastAsia="宋体" w:hAnsi="宋体" w:hint="eastAsia"/>
                          <w:sz w:val="18"/>
                          <w:szCs w:val="18"/>
                        </w:rPr>
                        <w:t>生态及景观影响</w:t>
                      </w:r>
                    </w:p>
                  </w:txbxContent>
                </v:textbox>
              </v:roundrect>
              <v:roundrect id="自选图形 3650" o:spid="_x0000_s2088" style="position:absolute;left:8715;top:8790;width:465;height:1905" arcsize="10923f">
                <v:textbox>
                  <w:txbxContent>
                    <w:p w:rsidR="00B07A39" w:rsidRDefault="00B07A39" w:rsidP="00B07A39">
                      <w:pPr>
                        <w:adjustRightInd w:val="0"/>
                        <w:snapToGrid w:val="0"/>
                        <w:jc w:val="left"/>
                        <w:rPr>
                          <w:rFonts w:ascii="宋体" w:eastAsia="宋体" w:hAnsi="宋体"/>
                          <w:sz w:val="18"/>
                          <w:szCs w:val="18"/>
                        </w:rPr>
                      </w:pPr>
                      <w:r>
                        <w:rPr>
                          <w:rFonts w:ascii="宋体" w:eastAsia="宋体" w:hAnsi="宋体" w:hint="eastAsia"/>
                          <w:sz w:val="18"/>
                          <w:szCs w:val="18"/>
                        </w:rPr>
                        <w:t>施工废水</w:t>
                      </w:r>
                    </w:p>
                  </w:txbxContent>
                </v:textbox>
              </v:roundrect>
              <v:roundrect id="自选图形 3651" o:spid="_x0000_s2089" style="position:absolute;left:9180;top:8790;width:465;height:1905" arcsize="10923f">
                <v:textbox>
                  <w:txbxContent>
                    <w:p w:rsidR="00B07A39" w:rsidRDefault="00B07A39" w:rsidP="00B07A39">
                      <w:pPr>
                        <w:adjustRightInd w:val="0"/>
                        <w:snapToGrid w:val="0"/>
                        <w:jc w:val="left"/>
                        <w:rPr>
                          <w:rFonts w:ascii="宋体" w:eastAsia="宋体" w:hAnsi="宋体"/>
                          <w:sz w:val="18"/>
                          <w:szCs w:val="18"/>
                        </w:rPr>
                      </w:pPr>
                      <w:r>
                        <w:rPr>
                          <w:rFonts w:ascii="宋体" w:eastAsia="宋体" w:hAnsi="宋体" w:hint="eastAsia"/>
                          <w:sz w:val="18"/>
                          <w:szCs w:val="18"/>
                        </w:rPr>
                        <w:t>施工噪声、扬尘</w:t>
                      </w:r>
                    </w:p>
                  </w:txbxContent>
                </v:textbox>
              </v:roundrect>
              <v:roundrect id="自选图形 3652" o:spid="_x0000_s2090" style="position:absolute;left:9645;top:8790;width:465;height:1905" arcsize="10923f">
                <v:textbox>
                  <w:txbxContent>
                    <w:p w:rsidR="00B07A39" w:rsidRDefault="00B07A39" w:rsidP="00B07A39">
                      <w:pPr>
                        <w:adjustRightInd w:val="0"/>
                        <w:snapToGrid w:val="0"/>
                        <w:jc w:val="left"/>
                        <w:rPr>
                          <w:rFonts w:ascii="宋体" w:eastAsia="宋体" w:hAnsi="宋体"/>
                          <w:sz w:val="18"/>
                          <w:szCs w:val="18"/>
                        </w:rPr>
                      </w:pPr>
                      <w:r>
                        <w:rPr>
                          <w:rFonts w:ascii="宋体" w:eastAsia="宋体" w:hAnsi="宋体" w:hint="eastAsia"/>
                          <w:sz w:val="18"/>
                          <w:szCs w:val="18"/>
                        </w:rPr>
                        <w:t>区域交通干扰</w:t>
                      </w:r>
                    </w:p>
                  </w:txbxContent>
                </v:textbox>
              </v:roundrect>
              <v:roundrect id="自选图形 3653" o:spid="_x0000_s2091" style="position:absolute;left:10110;top:8790;width:465;height:1905" arcsize="10923f">
                <v:textbox>
                  <w:txbxContent>
                    <w:p w:rsidR="00B07A39" w:rsidRDefault="00B07A39" w:rsidP="00B07A39">
                      <w:pPr>
                        <w:adjustRightInd w:val="0"/>
                        <w:snapToGrid w:val="0"/>
                        <w:jc w:val="left"/>
                        <w:rPr>
                          <w:rFonts w:ascii="宋体" w:eastAsia="宋体" w:hAnsi="宋体"/>
                          <w:sz w:val="18"/>
                          <w:szCs w:val="18"/>
                        </w:rPr>
                      </w:pPr>
                      <w:r>
                        <w:rPr>
                          <w:rFonts w:ascii="宋体" w:eastAsia="宋体" w:hAnsi="宋体" w:hint="eastAsia"/>
                          <w:sz w:val="18"/>
                          <w:szCs w:val="18"/>
                        </w:rPr>
                        <w:t>建筑垃圾</w:t>
                      </w:r>
                    </w:p>
                  </w:txbxContent>
                </v:textbox>
              </v:roundrect>
            </v:group>
            <w10:wrap type="none"/>
            <w10:anchorlock/>
          </v:group>
        </w:pict>
      </w:r>
    </w:p>
    <w:p w:rsidR="00B07A39" w:rsidRDefault="00B07A39" w:rsidP="00B07A39">
      <w:pPr>
        <w:pStyle w:val="20"/>
        <w:spacing w:line="360" w:lineRule="auto"/>
        <w:ind w:firstLineChars="0" w:firstLine="0"/>
        <w:jc w:val="center"/>
        <w:rPr>
          <w:rFonts w:ascii="黑体" w:eastAsia="黑体"/>
        </w:rPr>
      </w:pPr>
      <w:r>
        <w:rPr>
          <w:rFonts w:ascii="黑体" w:eastAsia="黑体" w:hint="eastAsia"/>
        </w:rPr>
        <w:t>施工准备和施工期环境影响特性图</w:t>
      </w:r>
    </w:p>
    <w:p w:rsidR="00B07A39" w:rsidRDefault="00B07A39" w:rsidP="00B07A39">
      <w:pPr>
        <w:pStyle w:val="20"/>
        <w:spacing w:line="360" w:lineRule="auto"/>
        <w:ind w:firstLine="560"/>
      </w:pPr>
      <w:r>
        <w:t>（</w:t>
      </w:r>
      <w:r>
        <w:t>1</w:t>
      </w:r>
      <w:r>
        <w:t>）工程施工期路堤填筑、</w:t>
      </w:r>
      <w:r>
        <w:rPr>
          <w:rFonts w:hint="eastAsia"/>
        </w:rPr>
        <w:t>隧道开挖、</w:t>
      </w:r>
      <w:r>
        <w:t>车站修筑等工程活动，将导致地表植被破坏、地表扰动，易诱发水土流失，以</w:t>
      </w:r>
      <w:r>
        <w:rPr>
          <w:rFonts w:hint="eastAsia"/>
        </w:rPr>
        <w:t>填筑</w:t>
      </w:r>
      <w:r>
        <w:t>路基地段尤为突出。取弃土场、施工场地平整、施工便道修筑等工程行为，使土壤裸露、地表扰动、局部地貌改变、原稳定体失衡，易产生水蚀。</w:t>
      </w:r>
    </w:p>
    <w:p w:rsidR="00B07A39" w:rsidRDefault="00B07A39" w:rsidP="00B07A39">
      <w:pPr>
        <w:pStyle w:val="20"/>
        <w:spacing w:line="360" w:lineRule="auto"/>
        <w:ind w:firstLine="560"/>
      </w:pPr>
      <w:r>
        <w:t>（</w:t>
      </w:r>
      <w:r>
        <w:t>2</w:t>
      </w:r>
      <w:r>
        <w:t>）施工中的挖土机、重型装载机及运输车辆等机械设备产生的噪声、振动会影响周围居民区等敏感点。</w:t>
      </w:r>
    </w:p>
    <w:p w:rsidR="00B07A39" w:rsidRDefault="00B07A39" w:rsidP="00B07A39">
      <w:pPr>
        <w:pStyle w:val="20"/>
        <w:spacing w:line="360" w:lineRule="auto"/>
        <w:ind w:firstLine="560"/>
      </w:pPr>
      <w:r>
        <w:t>（</w:t>
      </w:r>
      <w:r>
        <w:t>3</w:t>
      </w:r>
      <w:r>
        <w:t>）施工过程中的生产作业废水，尤其是钻孔桩施工产生的泥浆废水，以及施工人员驻地排放的生活污水可能会对周围区域水环境造成影响。</w:t>
      </w:r>
    </w:p>
    <w:p w:rsidR="00B07A39" w:rsidRDefault="00B07A39" w:rsidP="00B07A39">
      <w:pPr>
        <w:pStyle w:val="20"/>
        <w:spacing w:line="360" w:lineRule="auto"/>
        <w:ind w:firstLine="560"/>
      </w:pPr>
      <w:r>
        <w:t>（</w:t>
      </w:r>
      <w:r>
        <w:t>4</w:t>
      </w:r>
      <w:r>
        <w:t>）施工作业对环境空气的影响主要表现为扬尘污染，主要来源于土石方工程、地表开挖和运输过程；燃油施工机械排烟、施工人员炊事炉排烟等也将影响环境空气质量。</w:t>
      </w:r>
    </w:p>
    <w:p w:rsidR="00B07A39" w:rsidRDefault="00B07A39" w:rsidP="00B07A39">
      <w:pPr>
        <w:pStyle w:val="20"/>
        <w:spacing w:line="360" w:lineRule="auto"/>
        <w:ind w:firstLine="560"/>
      </w:pPr>
      <w:r>
        <w:t>（</w:t>
      </w:r>
      <w:r>
        <w:t>5</w:t>
      </w:r>
      <w:r>
        <w:t>）工程施工对沿线道路交通产生不利影响；施工场地临时占地及开挖破坏也将影响周边居民的出行。</w:t>
      </w:r>
    </w:p>
    <w:p w:rsidR="00B07A39" w:rsidRDefault="00B07A39" w:rsidP="00B07A39">
      <w:pPr>
        <w:pStyle w:val="20"/>
        <w:spacing w:line="360" w:lineRule="auto"/>
        <w:ind w:firstLine="560"/>
      </w:pPr>
      <w:r>
        <w:t>（</w:t>
      </w:r>
      <w:r>
        <w:t>6</w:t>
      </w:r>
      <w:r>
        <w:t>）工程建设将带来部分居民的拆迁安置，如安置措施不适当，</w:t>
      </w:r>
      <w:r>
        <w:lastRenderedPageBreak/>
        <w:t>将对拆迁居民生活质量带来一定程度的影响。</w:t>
      </w:r>
    </w:p>
    <w:p w:rsidR="00B07A39" w:rsidRDefault="00B07A39" w:rsidP="00B07A39">
      <w:pPr>
        <w:pStyle w:val="2"/>
        <w:spacing w:line="520" w:lineRule="exact"/>
        <w:rPr>
          <w:rFonts w:ascii="Times New Roman" w:eastAsia="宋体" w:hAnsi="宋体"/>
          <w:szCs w:val="28"/>
        </w:rPr>
      </w:pPr>
      <w:bookmarkStart w:id="14" w:name="_Toc419245075"/>
      <w:r>
        <w:rPr>
          <w:rFonts w:ascii="Times New Roman" w:eastAsia="宋体" w:hAnsi="宋体" w:hint="eastAsia"/>
          <w:szCs w:val="28"/>
        </w:rPr>
        <w:t>3</w:t>
      </w:r>
      <w:r>
        <w:rPr>
          <w:rFonts w:ascii="Times New Roman" w:eastAsia="宋体" w:hAnsi="宋体"/>
          <w:szCs w:val="28"/>
        </w:rPr>
        <w:t>.</w:t>
      </w:r>
      <w:r>
        <w:rPr>
          <w:rFonts w:ascii="Times New Roman" w:eastAsia="宋体" w:hAnsi="宋体" w:hint="eastAsia"/>
          <w:szCs w:val="28"/>
        </w:rPr>
        <w:t>2</w:t>
      </w:r>
      <w:r>
        <w:rPr>
          <w:rFonts w:ascii="Times New Roman" w:eastAsia="宋体" w:hAnsi="宋体"/>
          <w:szCs w:val="28"/>
        </w:rPr>
        <w:t xml:space="preserve"> </w:t>
      </w:r>
      <w:r>
        <w:rPr>
          <w:rFonts w:ascii="Times New Roman" w:eastAsia="宋体" w:hAnsi="宋体"/>
          <w:szCs w:val="28"/>
        </w:rPr>
        <w:t>运营期环境影响分析</w:t>
      </w:r>
      <w:r>
        <w:rPr>
          <w:rFonts w:ascii="Times New Roman" w:eastAsia="宋体" w:hAnsi="宋体" w:hint="eastAsia"/>
          <w:szCs w:val="28"/>
        </w:rPr>
        <w:t>概述</w:t>
      </w:r>
      <w:bookmarkEnd w:id="14"/>
    </w:p>
    <w:p w:rsidR="00B07A39" w:rsidRDefault="00B07A39" w:rsidP="00B07A39">
      <w:pPr>
        <w:pStyle w:val="20"/>
        <w:spacing w:line="520" w:lineRule="exact"/>
        <w:ind w:firstLine="560"/>
      </w:pPr>
      <w:r>
        <w:t>本工程运营期的环境影响主要来自线路、车站。</w:t>
      </w:r>
    </w:p>
    <w:p w:rsidR="00B07A39" w:rsidRDefault="00B07A39" w:rsidP="00B07A39">
      <w:pPr>
        <w:pStyle w:val="20"/>
        <w:spacing w:line="520" w:lineRule="exact"/>
        <w:ind w:firstLine="560"/>
      </w:pPr>
      <w:r>
        <w:t>列车运行产生的环境影响主要为：列车运行时引起的噪声、振动对沿线居民住宅、</w:t>
      </w:r>
      <w:r>
        <w:rPr>
          <w:rFonts w:hint="eastAsia"/>
        </w:rPr>
        <w:t>幼儿园</w:t>
      </w:r>
      <w:r>
        <w:t>等的影响</w:t>
      </w:r>
      <w:r>
        <w:rPr>
          <w:rFonts w:hint="eastAsia"/>
        </w:rPr>
        <w:t>以及对沿线收看电视的影响等。</w:t>
      </w:r>
    </w:p>
    <w:p w:rsidR="00B07A39" w:rsidRDefault="00B07A39" w:rsidP="00B07A39">
      <w:pPr>
        <w:pStyle w:val="20"/>
        <w:spacing w:line="520" w:lineRule="exact"/>
        <w:ind w:firstLine="560"/>
      </w:pPr>
      <w:r>
        <w:t>车站产生的环境影响主要为：噪声、生产污水、候车室和职工办公生活产生的生活污水、固体废物等。</w:t>
      </w:r>
    </w:p>
    <w:p w:rsidR="00B07A39" w:rsidRDefault="00B07A39" w:rsidP="00B07A39">
      <w:pPr>
        <w:pStyle w:val="2"/>
        <w:spacing w:line="520" w:lineRule="exact"/>
        <w:rPr>
          <w:rFonts w:ascii="Times New Roman" w:eastAsia="宋体" w:hAnsi="宋体"/>
          <w:szCs w:val="28"/>
        </w:rPr>
      </w:pPr>
      <w:r>
        <w:rPr>
          <w:rFonts w:ascii="Times New Roman" w:eastAsia="宋体" w:hAnsi="宋体" w:hint="eastAsia"/>
          <w:szCs w:val="28"/>
        </w:rPr>
        <w:t>3.3</w:t>
      </w:r>
      <w:r>
        <w:rPr>
          <w:rFonts w:ascii="Times New Roman" w:eastAsia="宋体" w:hAnsi="宋体"/>
          <w:szCs w:val="28"/>
        </w:rPr>
        <w:t xml:space="preserve"> </w:t>
      </w:r>
      <w:r>
        <w:rPr>
          <w:rFonts w:ascii="Times New Roman" w:eastAsia="宋体" w:hAnsi="宋体"/>
          <w:szCs w:val="28"/>
        </w:rPr>
        <w:t>主要污染源</w:t>
      </w:r>
      <w:bookmarkEnd w:id="13"/>
    </w:p>
    <w:p w:rsidR="00B07A39" w:rsidRDefault="00B07A39" w:rsidP="00B07A39">
      <w:pPr>
        <w:pStyle w:val="20"/>
        <w:spacing w:line="520" w:lineRule="exact"/>
        <w:ind w:firstLine="562"/>
        <w:rPr>
          <w:b/>
        </w:rPr>
      </w:pPr>
      <w:r>
        <w:rPr>
          <w:b/>
        </w:rPr>
        <w:t>1</w:t>
      </w:r>
      <w:r>
        <w:rPr>
          <w:rFonts w:hint="eastAsia"/>
          <w:b/>
        </w:rPr>
        <w:t>．</w:t>
      </w:r>
      <w:r>
        <w:rPr>
          <w:b/>
        </w:rPr>
        <w:t>噪声污染源</w:t>
      </w:r>
    </w:p>
    <w:p w:rsidR="00B07A39" w:rsidRDefault="00B07A39" w:rsidP="00B07A39">
      <w:pPr>
        <w:pStyle w:val="20"/>
        <w:spacing w:line="520" w:lineRule="exact"/>
        <w:ind w:firstLine="560"/>
      </w:pPr>
      <w:r>
        <w:t>本工程施工噪声源主要包括施工机械噪声、车辆运输噪声两类</w:t>
      </w:r>
      <w:r>
        <w:rPr>
          <w:rFonts w:hint="eastAsia"/>
        </w:rPr>
        <w:t>。</w:t>
      </w:r>
      <w:r>
        <w:t>施工现场的各类机械设备包括装载机、挖掘机、推土机、旋挖钻机等，这类机械是最主要的施工噪声源。</w:t>
      </w:r>
      <w:r>
        <w:rPr>
          <w:rFonts w:hint="eastAsia"/>
        </w:rPr>
        <w:t>运营期，</w:t>
      </w:r>
      <w:r>
        <w:t>铁路列车在轨道上运行时，</w:t>
      </w:r>
      <w:r>
        <w:rPr>
          <w:rFonts w:hint="eastAsia"/>
        </w:rPr>
        <w:t>产生列车噪声。</w:t>
      </w:r>
    </w:p>
    <w:p w:rsidR="00B07A39" w:rsidRDefault="00B07A39" w:rsidP="00B07A39">
      <w:pPr>
        <w:pStyle w:val="20"/>
        <w:spacing w:line="520" w:lineRule="exact"/>
        <w:ind w:firstLine="562"/>
        <w:rPr>
          <w:b/>
        </w:rPr>
      </w:pPr>
      <w:r>
        <w:rPr>
          <w:b/>
        </w:rPr>
        <w:t>2</w:t>
      </w:r>
      <w:r>
        <w:rPr>
          <w:rFonts w:hint="eastAsia"/>
          <w:b/>
        </w:rPr>
        <w:t>．</w:t>
      </w:r>
      <w:r>
        <w:rPr>
          <w:b/>
        </w:rPr>
        <w:t>振动源</w:t>
      </w:r>
    </w:p>
    <w:p w:rsidR="00B07A39" w:rsidRDefault="00B07A39" w:rsidP="00B07A39">
      <w:pPr>
        <w:pStyle w:val="20"/>
        <w:spacing w:line="520" w:lineRule="exact"/>
        <w:ind w:firstLine="560"/>
      </w:pPr>
      <w:r>
        <w:t>（</w:t>
      </w:r>
      <w:r>
        <w:t>1</w:t>
      </w:r>
      <w:r>
        <w:t>）施工期振动源</w:t>
      </w:r>
    </w:p>
    <w:p w:rsidR="00B07A39" w:rsidRDefault="00B07A39" w:rsidP="00B07A39">
      <w:pPr>
        <w:pStyle w:val="20"/>
        <w:spacing w:line="520" w:lineRule="exact"/>
        <w:ind w:firstLine="560"/>
        <w:rPr>
          <w:szCs w:val="28"/>
        </w:rPr>
      </w:pPr>
      <w:r>
        <w:rPr>
          <w:szCs w:val="28"/>
        </w:rPr>
        <w:t>产生振动的污染源，主要是施工机械设备的作业振动以及重型运输车辆行驶等作业，如挖掘（土）机、空压机、</w:t>
      </w:r>
      <w:r>
        <w:rPr>
          <w:bCs/>
          <w:szCs w:val="28"/>
        </w:rPr>
        <w:t>装载机</w:t>
      </w:r>
      <w:r>
        <w:rPr>
          <w:szCs w:val="28"/>
        </w:rPr>
        <w:t>、夯实机械等。</w:t>
      </w:r>
    </w:p>
    <w:p w:rsidR="00B07A39" w:rsidRDefault="00B07A39" w:rsidP="00B07A39">
      <w:pPr>
        <w:pStyle w:val="20"/>
        <w:spacing w:line="520" w:lineRule="exact"/>
        <w:ind w:firstLine="560"/>
      </w:pPr>
      <w:r>
        <w:t>（</w:t>
      </w:r>
      <w:r>
        <w:t>2</w:t>
      </w:r>
      <w:r>
        <w:t>）运营期振动源</w:t>
      </w:r>
    </w:p>
    <w:p w:rsidR="00B07A39" w:rsidRDefault="00B07A39" w:rsidP="00B07A39">
      <w:pPr>
        <w:spacing w:line="460" w:lineRule="exact"/>
        <w:ind w:firstLineChars="200" w:firstLine="560"/>
        <w:rPr>
          <w:rFonts w:eastAsia="宋体"/>
          <w:sz w:val="28"/>
          <w:szCs w:val="28"/>
        </w:rPr>
      </w:pPr>
      <w:r>
        <w:rPr>
          <w:rFonts w:eastAsia="宋体"/>
          <w:sz w:val="28"/>
          <w:szCs w:val="28"/>
        </w:rPr>
        <w:t>铁路列车在轨道上运行时，由于轮轨</w:t>
      </w:r>
      <w:r>
        <w:rPr>
          <w:rFonts w:eastAsia="宋体" w:hint="eastAsia"/>
          <w:sz w:val="28"/>
          <w:szCs w:val="28"/>
        </w:rPr>
        <w:t>作用</w:t>
      </w:r>
      <w:r>
        <w:rPr>
          <w:rFonts w:eastAsia="宋体"/>
          <w:sz w:val="28"/>
          <w:szCs w:val="28"/>
        </w:rPr>
        <w:t>将激发振动，经道床、路基、地面传播至建筑物基础，从而产生</w:t>
      </w:r>
      <w:r>
        <w:rPr>
          <w:rFonts w:eastAsia="宋体" w:hint="eastAsia"/>
          <w:sz w:val="28"/>
          <w:szCs w:val="28"/>
        </w:rPr>
        <w:t>振动</w:t>
      </w:r>
      <w:r>
        <w:rPr>
          <w:rFonts w:eastAsia="宋体"/>
          <w:sz w:val="28"/>
          <w:szCs w:val="28"/>
        </w:rPr>
        <w:t>影响。</w:t>
      </w:r>
    </w:p>
    <w:p w:rsidR="00B07A39" w:rsidRDefault="00B07A39" w:rsidP="00B07A39">
      <w:pPr>
        <w:pStyle w:val="20"/>
        <w:spacing w:line="520" w:lineRule="exact"/>
        <w:ind w:firstLine="562"/>
        <w:rPr>
          <w:b/>
        </w:rPr>
      </w:pPr>
      <w:r>
        <w:rPr>
          <w:b/>
        </w:rPr>
        <w:t>3</w:t>
      </w:r>
      <w:r>
        <w:rPr>
          <w:rFonts w:hint="eastAsia"/>
          <w:b/>
        </w:rPr>
        <w:t>．</w:t>
      </w:r>
      <w:r>
        <w:rPr>
          <w:b/>
        </w:rPr>
        <w:t>水污染源</w:t>
      </w:r>
    </w:p>
    <w:p w:rsidR="00B07A39" w:rsidRDefault="00B07A39" w:rsidP="00B07A39">
      <w:pPr>
        <w:pStyle w:val="20"/>
        <w:spacing w:line="520" w:lineRule="exact"/>
        <w:ind w:firstLine="560"/>
      </w:pPr>
      <w:r>
        <w:rPr>
          <w:rFonts w:hint="eastAsia"/>
        </w:rPr>
        <w:t>施工期内污、废水主要来自雨水冲刷产生的地表径流、建筑施工废水、大临工程生产废水和驻地人员生活污水。生活污水包括施工人员的日常生活用水、食堂下水、洗涤废水和厕所冲洗水。根据污染物成分可将废污水大致分为高浊度泥浆水、含油废水、生活污水等。</w:t>
      </w:r>
    </w:p>
    <w:p w:rsidR="00B07A39" w:rsidRDefault="00B07A39" w:rsidP="00B07A39">
      <w:pPr>
        <w:pStyle w:val="20"/>
        <w:spacing w:line="520" w:lineRule="exact"/>
        <w:ind w:firstLine="560"/>
        <w:rPr>
          <w:bCs/>
        </w:rPr>
      </w:pPr>
      <w:r>
        <w:rPr>
          <w:rFonts w:hint="eastAsia"/>
        </w:rPr>
        <w:t>运营期</w:t>
      </w:r>
      <w:r>
        <w:t>本工程新增污水主要来源于</w:t>
      </w:r>
      <w:r>
        <w:rPr>
          <w:rFonts w:hint="eastAsia"/>
        </w:rPr>
        <w:t>北京城市副中心站</w:t>
      </w:r>
      <w:r>
        <w:t>的生活污水</w:t>
      </w:r>
      <w:r>
        <w:rPr>
          <w:rFonts w:hint="eastAsia"/>
        </w:rPr>
        <w:t>，污水中的主要污染物为</w:t>
      </w:r>
      <w:r>
        <w:rPr>
          <w:rFonts w:hint="eastAsia"/>
        </w:rPr>
        <w:t>SS</w:t>
      </w:r>
      <w:r>
        <w:rPr>
          <w:rFonts w:hint="eastAsia"/>
        </w:rPr>
        <w:t>、</w:t>
      </w:r>
      <w:r>
        <w:rPr>
          <w:rFonts w:hint="eastAsia"/>
        </w:rPr>
        <w:t>BOD</w:t>
      </w:r>
      <w:r>
        <w:rPr>
          <w:rFonts w:hint="eastAsia"/>
          <w:vertAlign w:val="subscript"/>
        </w:rPr>
        <w:t>5</w:t>
      </w:r>
      <w:r>
        <w:rPr>
          <w:rFonts w:hint="eastAsia"/>
        </w:rPr>
        <w:t>、</w:t>
      </w:r>
      <w:r>
        <w:rPr>
          <w:rFonts w:hint="eastAsia"/>
        </w:rPr>
        <w:t>COD</w:t>
      </w:r>
      <w:r>
        <w:rPr>
          <w:rFonts w:hint="eastAsia"/>
          <w:vertAlign w:val="subscript"/>
        </w:rPr>
        <w:t>cr</w:t>
      </w:r>
      <w:r>
        <w:rPr>
          <w:rFonts w:hint="eastAsia"/>
        </w:rPr>
        <w:t>、氨氮等，</w:t>
      </w:r>
      <w:r>
        <w:rPr>
          <w:bCs/>
        </w:rPr>
        <w:t>经</w:t>
      </w:r>
      <w:r>
        <w:rPr>
          <w:rFonts w:hint="eastAsia"/>
          <w:bCs/>
        </w:rPr>
        <w:t>化粪池设</w:t>
      </w:r>
      <w:r>
        <w:rPr>
          <w:rFonts w:hint="eastAsia"/>
          <w:bCs/>
        </w:rPr>
        <w:lastRenderedPageBreak/>
        <w:t>施</w:t>
      </w:r>
      <w:r>
        <w:rPr>
          <w:bCs/>
        </w:rPr>
        <w:t>处理后排入市政污水管网。</w:t>
      </w:r>
    </w:p>
    <w:p w:rsidR="00B07A39" w:rsidRDefault="00B07A39" w:rsidP="00B07A39">
      <w:pPr>
        <w:pStyle w:val="20"/>
        <w:spacing w:line="520" w:lineRule="exact"/>
        <w:ind w:firstLine="562"/>
        <w:rPr>
          <w:b/>
        </w:rPr>
      </w:pPr>
      <w:r>
        <w:rPr>
          <w:rFonts w:hint="eastAsia"/>
          <w:b/>
        </w:rPr>
        <w:t>4</w:t>
      </w:r>
      <w:r>
        <w:rPr>
          <w:rFonts w:hint="eastAsia"/>
          <w:b/>
        </w:rPr>
        <w:t>．</w:t>
      </w:r>
      <w:r>
        <w:rPr>
          <w:b/>
        </w:rPr>
        <w:t>大气污染源</w:t>
      </w:r>
    </w:p>
    <w:p w:rsidR="00B07A39" w:rsidRDefault="00B07A39" w:rsidP="00B07A39">
      <w:pPr>
        <w:pStyle w:val="20"/>
        <w:spacing w:line="520" w:lineRule="exact"/>
        <w:ind w:firstLine="560"/>
      </w:pPr>
      <w:r>
        <w:rPr>
          <w:rFonts w:hint="eastAsia"/>
        </w:rPr>
        <w:t>扬尘主要来自土建结构施工阶段，如建筑物拆迁、地表开挖、钻孔、渣土运输等环节；燃料废气主要来自燃油动力机械和运输车辆。</w:t>
      </w:r>
    </w:p>
    <w:p w:rsidR="00B07A39" w:rsidRDefault="00B07A39" w:rsidP="00B07A39">
      <w:pPr>
        <w:pStyle w:val="20"/>
        <w:spacing w:line="520" w:lineRule="exact"/>
        <w:ind w:firstLine="560"/>
      </w:pPr>
      <w:r>
        <w:t>本工程机车类型为</w:t>
      </w:r>
      <w:r>
        <w:rPr>
          <w:rFonts w:hint="eastAsia"/>
        </w:rPr>
        <w:t>动车组</w:t>
      </w:r>
      <w:r>
        <w:t>，没有机车废气排放。</w:t>
      </w:r>
    </w:p>
    <w:p w:rsidR="00B07A39" w:rsidRDefault="00B07A39" w:rsidP="00B07A39">
      <w:pPr>
        <w:pStyle w:val="20"/>
        <w:spacing w:line="520" w:lineRule="exact"/>
        <w:ind w:firstLine="560"/>
      </w:pPr>
      <w:r>
        <w:rPr>
          <w:rFonts w:hint="eastAsia"/>
        </w:rPr>
        <w:t>北京城市副中心站房屋的</w:t>
      </w:r>
      <w:r>
        <w:t>冬季</w:t>
      </w:r>
      <w:r>
        <w:rPr>
          <w:rFonts w:hint="eastAsia"/>
        </w:rPr>
        <w:t>采暖设计采用市政热源集中供暖，若车站建成时配套供热管网尚不具备接入条件，采用空气源热源辅助电锅炉为车站供暖，待供热管网建成后接入供热管网。</w:t>
      </w:r>
    </w:p>
    <w:p w:rsidR="00B07A39" w:rsidRDefault="00B07A39" w:rsidP="00B07A39">
      <w:pPr>
        <w:pStyle w:val="20"/>
        <w:spacing w:line="520" w:lineRule="exact"/>
        <w:ind w:firstLine="562"/>
        <w:rPr>
          <w:b/>
        </w:rPr>
      </w:pPr>
      <w:r>
        <w:rPr>
          <w:rFonts w:hint="eastAsia"/>
          <w:b/>
        </w:rPr>
        <w:t>5</w:t>
      </w:r>
      <w:r>
        <w:rPr>
          <w:rFonts w:hint="eastAsia"/>
          <w:b/>
        </w:rPr>
        <w:t>．</w:t>
      </w:r>
      <w:r>
        <w:rPr>
          <w:b/>
        </w:rPr>
        <w:t>固体废物</w:t>
      </w:r>
    </w:p>
    <w:p w:rsidR="00B07A39" w:rsidRDefault="00B07A39" w:rsidP="00B07A39">
      <w:pPr>
        <w:pStyle w:val="20"/>
        <w:spacing w:line="520" w:lineRule="exact"/>
        <w:ind w:firstLine="560"/>
      </w:pPr>
      <w:r>
        <w:t>施工固体废物主要为施工单位驻地产生的生活垃圾和工地施工产生的建筑垃圾。</w:t>
      </w:r>
    </w:p>
    <w:p w:rsidR="00B07A39" w:rsidRDefault="00B07A39" w:rsidP="00B07A39">
      <w:pPr>
        <w:pStyle w:val="20"/>
        <w:spacing w:line="520" w:lineRule="exact"/>
        <w:ind w:firstLine="560"/>
      </w:pPr>
      <w:r>
        <w:t>本工程</w:t>
      </w:r>
      <w:r>
        <w:rPr>
          <w:rFonts w:hint="eastAsia"/>
        </w:rPr>
        <w:t>运营期</w:t>
      </w:r>
      <w:r>
        <w:t>固体废物主要来自车站办公、生活场所</w:t>
      </w:r>
      <w:r>
        <w:rPr>
          <w:rFonts w:hint="eastAsia"/>
        </w:rPr>
        <w:t>及</w:t>
      </w:r>
      <w:r>
        <w:t>旅客候车产生的生活垃圾。</w:t>
      </w:r>
    </w:p>
    <w:p w:rsidR="00B07A39" w:rsidRDefault="00B07A39" w:rsidP="00B07A39">
      <w:pPr>
        <w:pStyle w:val="20"/>
        <w:spacing w:line="520" w:lineRule="exact"/>
        <w:ind w:firstLine="562"/>
        <w:rPr>
          <w:b/>
        </w:rPr>
      </w:pPr>
      <w:r>
        <w:rPr>
          <w:rFonts w:hint="eastAsia"/>
          <w:b/>
        </w:rPr>
        <w:t>6</w:t>
      </w:r>
      <w:r>
        <w:rPr>
          <w:rFonts w:hint="eastAsia"/>
          <w:b/>
        </w:rPr>
        <w:t>．</w:t>
      </w:r>
      <w:r>
        <w:rPr>
          <w:b/>
        </w:rPr>
        <w:t>电磁污染源</w:t>
      </w:r>
    </w:p>
    <w:p w:rsidR="00B07A39" w:rsidRDefault="00B07A39" w:rsidP="00B07A39">
      <w:pPr>
        <w:pStyle w:val="20"/>
        <w:spacing w:line="520" w:lineRule="exact"/>
        <w:ind w:firstLine="560"/>
      </w:pPr>
      <w:r>
        <w:t>本工程采用电力牵引，</w:t>
      </w:r>
      <w:r>
        <w:rPr>
          <w:rFonts w:hint="eastAsia"/>
        </w:rPr>
        <w:t>将对</w:t>
      </w:r>
      <w:r>
        <w:t>沿线开放式</w:t>
      </w:r>
      <w:r>
        <w:rPr>
          <w:rFonts w:hint="eastAsia"/>
        </w:rPr>
        <w:t>采用普通天线</w:t>
      </w:r>
      <w:r>
        <w:t>居民住户收看电视节目将产生不同程度的影响。</w:t>
      </w:r>
      <w:r>
        <w:rPr>
          <w:rFonts w:hint="eastAsia"/>
        </w:rPr>
        <w:t>本项目在线路</w:t>
      </w:r>
      <w:r>
        <w:rPr>
          <w:rFonts w:hint="eastAsia"/>
        </w:rPr>
        <w:t>CK25+600</w:t>
      </w:r>
      <w:r>
        <w:rPr>
          <w:rFonts w:hint="eastAsia"/>
        </w:rPr>
        <w:t>左侧设置</w:t>
      </w:r>
      <w:r>
        <w:t>牵引变电所</w:t>
      </w:r>
      <w:r>
        <w:rPr>
          <w:rFonts w:hint="eastAsia"/>
        </w:rPr>
        <w:t>1</w:t>
      </w:r>
      <w:r>
        <w:rPr>
          <w:rFonts w:hint="eastAsia"/>
        </w:rPr>
        <w:t>处，其评价范围内无环境敏感建筑物</w:t>
      </w:r>
      <w:r>
        <w:t>。</w:t>
      </w:r>
    </w:p>
    <w:p w:rsidR="00B07A39" w:rsidRDefault="00B07A39" w:rsidP="00B07A39">
      <w:pPr>
        <w:pStyle w:val="2"/>
        <w:spacing w:line="520" w:lineRule="exact"/>
        <w:rPr>
          <w:rFonts w:ascii="Times New Roman" w:eastAsia="宋体" w:hAnsi="Times New Roman"/>
          <w:szCs w:val="28"/>
        </w:rPr>
      </w:pPr>
      <w:bookmarkStart w:id="15" w:name="_Toc419245077"/>
      <w:r>
        <w:rPr>
          <w:rFonts w:ascii="Times New Roman" w:eastAsia="宋体" w:hAnsi="Times New Roman" w:hint="eastAsia"/>
          <w:szCs w:val="28"/>
        </w:rPr>
        <w:t>3</w:t>
      </w:r>
      <w:r>
        <w:rPr>
          <w:rFonts w:ascii="Times New Roman" w:eastAsia="宋体" w:hAnsi="Times New Roman"/>
          <w:szCs w:val="28"/>
        </w:rPr>
        <w:t>.</w:t>
      </w:r>
      <w:r>
        <w:rPr>
          <w:rFonts w:ascii="Times New Roman" w:eastAsia="宋体" w:hAnsi="Times New Roman" w:hint="eastAsia"/>
          <w:szCs w:val="28"/>
        </w:rPr>
        <w:t>4</w:t>
      </w:r>
      <w:r>
        <w:rPr>
          <w:rFonts w:ascii="Times New Roman" w:eastAsia="宋体" w:hAnsi="Times New Roman"/>
          <w:szCs w:val="28"/>
        </w:rPr>
        <w:t xml:space="preserve"> </w:t>
      </w:r>
      <w:r>
        <w:rPr>
          <w:rFonts w:ascii="Times New Roman" w:eastAsia="宋体" w:hAnsi="宋体"/>
          <w:szCs w:val="28"/>
        </w:rPr>
        <w:t>不同环境要素和不同阶段建设项目的主要环境影响及其预测评价结果</w:t>
      </w:r>
      <w:bookmarkEnd w:id="15"/>
    </w:p>
    <w:p w:rsidR="00B07A39" w:rsidRDefault="00B07A39" w:rsidP="00B07A39">
      <w:pPr>
        <w:pStyle w:val="3099"/>
        <w:spacing w:line="520" w:lineRule="exact"/>
        <w:rPr>
          <w:rFonts w:cs="Times New Roman"/>
          <w:b/>
          <w:szCs w:val="28"/>
        </w:rPr>
      </w:pPr>
      <w:r>
        <w:rPr>
          <w:rFonts w:cs="Times New Roman" w:hint="eastAsia"/>
          <w:b/>
          <w:szCs w:val="28"/>
        </w:rPr>
        <w:t>3</w:t>
      </w:r>
      <w:r>
        <w:rPr>
          <w:rFonts w:cs="Times New Roman"/>
          <w:b/>
          <w:szCs w:val="28"/>
        </w:rPr>
        <w:t>.</w:t>
      </w:r>
      <w:r>
        <w:rPr>
          <w:rFonts w:cs="Times New Roman" w:hint="eastAsia"/>
          <w:b/>
          <w:szCs w:val="28"/>
        </w:rPr>
        <w:t>4</w:t>
      </w:r>
      <w:r>
        <w:rPr>
          <w:rFonts w:cs="Times New Roman"/>
          <w:b/>
          <w:szCs w:val="28"/>
        </w:rPr>
        <w:t xml:space="preserve">.1 </w:t>
      </w:r>
      <w:r>
        <w:rPr>
          <w:rFonts w:cs="Times New Roman"/>
          <w:b/>
          <w:szCs w:val="28"/>
        </w:rPr>
        <w:t>生态环境主要影响</w:t>
      </w:r>
    </w:p>
    <w:p w:rsidR="00B07A39" w:rsidRDefault="00B07A39" w:rsidP="00B07A39">
      <w:pPr>
        <w:pStyle w:val="20"/>
        <w:spacing w:line="520" w:lineRule="exact"/>
        <w:ind w:firstLine="562"/>
        <w:rPr>
          <w:b/>
        </w:rPr>
      </w:pPr>
      <w:r>
        <w:rPr>
          <w:b/>
          <w:szCs w:val="28"/>
        </w:rPr>
        <w:t>1</w:t>
      </w:r>
      <w:r>
        <w:rPr>
          <w:rFonts w:hint="eastAsia"/>
          <w:b/>
          <w:szCs w:val="28"/>
        </w:rPr>
        <w:t>．</w:t>
      </w:r>
      <w:r>
        <w:rPr>
          <w:b/>
        </w:rPr>
        <w:t>对植物资源的影响</w:t>
      </w:r>
    </w:p>
    <w:p w:rsidR="00B07A39" w:rsidRDefault="00B07A39" w:rsidP="00B07A39">
      <w:pPr>
        <w:pStyle w:val="20"/>
        <w:snapToGrid w:val="0"/>
        <w:spacing w:line="520" w:lineRule="exact"/>
        <w:ind w:firstLine="560"/>
      </w:pPr>
      <w:r>
        <w:t>本工程建设对评价区域植物资源的影响主要发生在施工期。工程占地如路基、站场、桥梁</w:t>
      </w:r>
      <w:r>
        <w:rPr>
          <w:rFonts w:hint="eastAsia"/>
        </w:rPr>
        <w:t>、隧道</w:t>
      </w:r>
      <w:r>
        <w:t>等破坏原地表植被，其影响是永久性的。施工便道、取弃土渣场、施工生产生活区等临时占地，对植物资源的影响是暂时性的，工程结束后通过相应生态补偿措施和生态系统的自我恢复可得到补偿。施工期占压土地，对植物资源产生影响，同</w:t>
      </w:r>
      <w:r>
        <w:lastRenderedPageBreak/>
        <w:t>时会改变土壤的理化性质，改变植物生长环境。</w:t>
      </w:r>
    </w:p>
    <w:p w:rsidR="00B07A39" w:rsidRDefault="00B07A39" w:rsidP="00B07A39">
      <w:pPr>
        <w:pStyle w:val="20"/>
        <w:spacing w:line="520" w:lineRule="exact"/>
        <w:ind w:firstLine="562"/>
        <w:rPr>
          <w:b/>
          <w:szCs w:val="28"/>
        </w:rPr>
      </w:pPr>
      <w:r>
        <w:rPr>
          <w:rFonts w:hint="eastAsia"/>
          <w:b/>
          <w:szCs w:val="28"/>
        </w:rPr>
        <w:t>2</w:t>
      </w:r>
      <w:r>
        <w:rPr>
          <w:rFonts w:hint="eastAsia"/>
          <w:b/>
          <w:szCs w:val="28"/>
        </w:rPr>
        <w:t>．</w:t>
      </w:r>
      <w:r>
        <w:rPr>
          <w:b/>
          <w:szCs w:val="28"/>
        </w:rPr>
        <w:t>对土地资源影响</w:t>
      </w:r>
    </w:p>
    <w:p w:rsidR="00B07A39" w:rsidRDefault="00B07A39" w:rsidP="00B07A39">
      <w:pPr>
        <w:pStyle w:val="20"/>
        <w:adjustRightInd w:val="0"/>
        <w:snapToGrid w:val="0"/>
        <w:spacing w:line="520" w:lineRule="exact"/>
        <w:ind w:firstLine="560"/>
      </w:pPr>
      <w:r>
        <w:t>（</w:t>
      </w:r>
      <w:r>
        <w:t>1</w:t>
      </w:r>
      <w:r>
        <w:t>）占地影响</w:t>
      </w:r>
    </w:p>
    <w:p w:rsidR="00B07A39" w:rsidRDefault="00B07A39" w:rsidP="00B07A39">
      <w:pPr>
        <w:pStyle w:val="20"/>
        <w:adjustRightInd w:val="0"/>
        <w:snapToGrid w:val="0"/>
        <w:spacing w:line="520" w:lineRule="exact"/>
        <w:ind w:firstLine="560"/>
      </w:pPr>
      <w:r>
        <w:t>工程建设对自然资源的影响主要表现在占用土地方面，占用土地使土地使用性质改变，对评价区域土地利用结构产生影响。</w:t>
      </w:r>
    </w:p>
    <w:p w:rsidR="00B07A39" w:rsidRDefault="00B07A39" w:rsidP="00B07A39">
      <w:pPr>
        <w:pStyle w:val="20"/>
        <w:adjustRightInd w:val="0"/>
        <w:snapToGrid w:val="0"/>
        <w:spacing w:line="520" w:lineRule="exact"/>
        <w:ind w:firstLine="560"/>
      </w:pPr>
      <w:r>
        <w:rPr>
          <w:rFonts w:hint="eastAsia"/>
        </w:rPr>
        <w:t>（</w:t>
      </w:r>
      <w:r>
        <w:rPr>
          <w:rFonts w:hint="eastAsia"/>
        </w:rPr>
        <w:t>2</w:t>
      </w:r>
      <w:r>
        <w:rPr>
          <w:rFonts w:hint="eastAsia"/>
        </w:rPr>
        <w:t>）对水土流失的影响</w:t>
      </w:r>
    </w:p>
    <w:p w:rsidR="00B07A39" w:rsidRDefault="00B07A39" w:rsidP="00B07A39">
      <w:pPr>
        <w:pStyle w:val="20"/>
        <w:adjustRightInd w:val="0"/>
        <w:snapToGrid w:val="0"/>
        <w:spacing w:line="520" w:lineRule="exact"/>
        <w:ind w:firstLine="560"/>
      </w:pPr>
      <w:r>
        <w:rPr>
          <w:rFonts w:hint="eastAsia"/>
        </w:rPr>
        <w:t>铁路工程路基、桥梁、站场、隧道等工程的</w:t>
      </w:r>
      <w:r>
        <w:t>土石方</w:t>
      </w:r>
      <w:r>
        <w:rPr>
          <w:rFonts w:hint="eastAsia"/>
        </w:rPr>
        <w:t>施工</w:t>
      </w:r>
      <w:r>
        <w:t>对原生地表的扰动使植被遭到破坏、破坏原生地表土壤的结构，</w:t>
      </w:r>
      <w:r>
        <w:rPr>
          <w:rFonts w:hint="eastAsia"/>
        </w:rPr>
        <w:t>占用或损坏</w:t>
      </w:r>
      <w:r>
        <w:t>水利设施，使原生地表的水土保持功能降低或丧失</w:t>
      </w:r>
      <w:r>
        <w:rPr>
          <w:rFonts w:hint="eastAsia"/>
        </w:rPr>
        <w:t>，造成水土流失。</w:t>
      </w:r>
    </w:p>
    <w:p w:rsidR="00B07A39" w:rsidRDefault="00B07A39" w:rsidP="00B07A39">
      <w:pPr>
        <w:pStyle w:val="3099"/>
        <w:spacing w:line="520" w:lineRule="exact"/>
        <w:rPr>
          <w:rFonts w:cs="Times New Roman"/>
          <w:b/>
          <w:szCs w:val="28"/>
        </w:rPr>
      </w:pPr>
      <w:r>
        <w:rPr>
          <w:rFonts w:cs="Times New Roman" w:hint="eastAsia"/>
          <w:b/>
          <w:szCs w:val="28"/>
        </w:rPr>
        <w:t>3</w:t>
      </w:r>
      <w:r>
        <w:rPr>
          <w:rFonts w:cs="Times New Roman"/>
          <w:b/>
          <w:szCs w:val="28"/>
        </w:rPr>
        <w:t>.</w:t>
      </w:r>
      <w:r>
        <w:rPr>
          <w:rFonts w:cs="Times New Roman" w:hint="eastAsia"/>
          <w:b/>
          <w:szCs w:val="28"/>
        </w:rPr>
        <w:t>4</w:t>
      </w:r>
      <w:r>
        <w:rPr>
          <w:rFonts w:cs="Times New Roman"/>
          <w:b/>
          <w:szCs w:val="28"/>
        </w:rPr>
        <w:t xml:space="preserve">.2 </w:t>
      </w:r>
      <w:r>
        <w:rPr>
          <w:rFonts w:cs="Times New Roman"/>
          <w:b/>
          <w:szCs w:val="28"/>
        </w:rPr>
        <w:t>声环境主要影响</w:t>
      </w:r>
    </w:p>
    <w:p w:rsidR="00B07A39" w:rsidRDefault="00B07A39" w:rsidP="00B07A39">
      <w:pPr>
        <w:pStyle w:val="20"/>
        <w:spacing w:line="520" w:lineRule="exact"/>
        <w:ind w:firstLine="562"/>
        <w:rPr>
          <w:b/>
          <w:szCs w:val="28"/>
        </w:rPr>
      </w:pPr>
      <w:r>
        <w:rPr>
          <w:rFonts w:hint="eastAsia"/>
          <w:b/>
          <w:szCs w:val="28"/>
        </w:rPr>
        <w:t>1</w:t>
      </w:r>
      <w:r>
        <w:rPr>
          <w:rFonts w:hint="eastAsia"/>
          <w:b/>
          <w:szCs w:val="28"/>
        </w:rPr>
        <w:t>．</w:t>
      </w:r>
      <w:r>
        <w:rPr>
          <w:b/>
          <w:szCs w:val="28"/>
        </w:rPr>
        <w:t>施工期</w:t>
      </w:r>
    </w:p>
    <w:p w:rsidR="00B07A39" w:rsidRDefault="00B07A39" w:rsidP="00B07A39">
      <w:pPr>
        <w:pStyle w:val="20"/>
        <w:adjustRightInd w:val="0"/>
        <w:snapToGrid w:val="0"/>
        <w:spacing w:line="520" w:lineRule="exact"/>
        <w:ind w:firstLine="560"/>
      </w:pPr>
      <w:r>
        <w:t>本线主要工程内容有</w:t>
      </w:r>
      <w:r>
        <w:rPr>
          <w:rFonts w:hint="eastAsia"/>
        </w:rPr>
        <w:t>隧道工程、</w:t>
      </w:r>
      <w:r>
        <w:t>站场工程</w:t>
      </w:r>
      <w:r>
        <w:rPr>
          <w:rFonts w:hint="eastAsia"/>
        </w:rPr>
        <w:t>、</w:t>
      </w:r>
      <w:r>
        <w:t>桥涵工程、路基工程等。工程建设期间，推土机、挖掘机、施工机械等固定源及混凝土搅拌运输车、压路机各种运输车辆等流动源将会产生很强的噪声。</w:t>
      </w:r>
    </w:p>
    <w:p w:rsidR="00B07A39" w:rsidRDefault="00B07A39" w:rsidP="00B07A39">
      <w:pPr>
        <w:pStyle w:val="20"/>
        <w:spacing w:line="520" w:lineRule="exact"/>
        <w:ind w:firstLine="562"/>
        <w:rPr>
          <w:b/>
          <w:szCs w:val="28"/>
        </w:rPr>
      </w:pPr>
      <w:r>
        <w:rPr>
          <w:b/>
          <w:szCs w:val="28"/>
        </w:rPr>
        <w:t>2</w:t>
      </w:r>
      <w:r>
        <w:rPr>
          <w:rFonts w:hint="eastAsia"/>
          <w:b/>
          <w:szCs w:val="28"/>
        </w:rPr>
        <w:t>．</w:t>
      </w:r>
      <w:r>
        <w:rPr>
          <w:b/>
          <w:szCs w:val="28"/>
        </w:rPr>
        <w:t>运营期</w:t>
      </w:r>
    </w:p>
    <w:p w:rsidR="00B07A39" w:rsidRDefault="00B07A39" w:rsidP="00B07A39">
      <w:pPr>
        <w:tabs>
          <w:tab w:val="left" w:pos="5730"/>
        </w:tabs>
        <w:spacing w:line="520" w:lineRule="exact"/>
        <w:ind w:firstLineChars="200" w:firstLine="560"/>
        <w:rPr>
          <w:rFonts w:eastAsia="宋体"/>
          <w:sz w:val="28"/>
          <w:szCs w:val="28"/>
        </w:rPr>
      </w:pPr>
      <w:r>
        <w:rPr>
          <w:rFonts w:eastAsia="宋体" w:hint="eastAsia"/>
          <w:sz w:val="28"/>
          <w:szCs w:val="28"/>
        </w:rPr>
        <w:t>（</w:t>
      </w:r>
      <w:r>
        <w:rPr>
          <w:rFonts w:eastAsia="宋体" w:hint="eastAsia"/>
          <w:sz w:val="28"/>
          <w:szCs w:val="28"/>
        </w:rPr>
        <w:t>1</w:t>
      </w:r>
      <w:r>
        <w:rPr>
          <w:rFonts w:eastAsia="宋体" w:hint="eastAsia"/>
          <w:sz w:val="28"/>
          <w:szCs w:val="28"/>
        </w:rPr>
        <w:t>）</w:t>
      </w:r>
      <w:r>
        <w:rPr>
          <w:rFonts w:eastAsia="宋体"/>
          <w:sz w:val="28"/>
          <w:szCs w:val="28"/>
        </w:rPr>
        <w:t>铁路</w:t>
      </w:r>
      <w:r>
        <w:rPr>
          <w:rFonts w:eastAsia="宋体" w:hint="eastAsia"/>
          <w:sz w:val="28"/>
          <w:szCs w:val="28"/>
        </w:rPr>
        <w:t>外侧线路中心</w:t>
      </w:r>
      <w:r>
        <w:rPr>
          <w:rFonts w:eastAsia="宋体" w:hint="eastAsia"/>
          <w:sz w:val="28"/>
          <w:szCs w:val="28"/>
        </w:rPr>
        <w:t>30m</w:t>
      </w:r>
      <w:r>
        <w:rPr>
          <w:rFonts w:eastAsia="宋体" w:hint="eastAsia"/>
          <w:sz w:val="28"/>
          <w:szCs w:val="28"/>
        </w:rPr>
        <w:t>处</w:t>
      </w:r>
    </w:p>
    <w:p w:rsidR="00B07A39" w:rsidRDefault="00B07A39" w:rsidP="00B07A39">
      <w:pPr>
        <w:tabs>
          <w:tab w:val="left" w:pos="5730"/>
        </w:tabs>
        <w:spacing w:line="520" w:lineRule="exact"/>
        <w:ind w:firstLineChars="200" w:firstLine="560"/>
        <w:rPr>
          <w:rFonts w:eastAsia="宋体"/>
          <w:sz w:val="28"/>
          <w:szCs w:val="28"/>
        </w:rPr>
      </w:pPr>
      <w:r>
        <w:rPr>
          <w:rFonts w:eastAsia="宋体"/>
          <w:sz w:val="28"/>
          <w:szCs w:val="28"/>
        </w:rPr>
        <w:t>铁路</w:t>
      </w:r>
      <w:r>
        <w:rPr>
          <w:rFonts w:eastAsia="宋体" w:hint="eastAsia"/>
          <w:sz w:val="28"/>
          <w:szCs w:val="28"/>
        </w:rPr>
        <w:t>外侧线路中心</w:t>
      </w:r>
      <w:r>
        <w:rPr>
          <w:rFonts w:eastAsia="宋体" w:hint="eastAsia"/>
          <w:sz w:val="28"/>
          <w:szCs w:val="28"/>
        </w:rPr>
        <w:t>30m</w:t>
      </w:r>
      <w:r>
        <w:rPr>
          <w:rFonts w:eastAsia="宋体" w:hint="eastAsia"/>
          <w:sz w:val="28"/>
          <w:szCs w:val="28"/>
        </w:rPr>
        <w:t>处</w:t>
      </w:r>
      <w:r>
        <w:rPr>
          <w:rFonts w:eastAsia="宋体"/>
          <w:sz w:val="28"/>
          <w:szCs w:val="28"/>
        </w:rPr>
        <w:t>预测声级昼间为</w:t>
      </w:r>
      <w:r>
        <w:rPr>
          <w:rFonts w:eastAsia="宋体" w:hint="eastAsia"/>
          <w:sz w:val="28"/>
          <w:szCs w:val="28"/>
        </w:rPr>
        <w:t>5</w:t>
      </w:r>
      <w:r>
        <w:rPr>
          <w:rFonts w:eastAsia="宋体"/>
          <w:sz w:val="28"/>
          <w:szCs w:val="28"/>
        </w:rPr>
        <w:t>9.4~60.6dBA</w:t>
      </w:r>
      <w:r>
        <w:rPr>
          <w:rFonts w:eastAsia="宋体"/>
          <w:sz w:val="28"/>
          <w:szCs w:val="28"/>
        </w:rPr>
        <w:t>，夜间为</w:t>
      </w:r>
      <w:r>
        <w:rPr>
          <w:rFonts w:eastAsia="宋体"/>
          <w:sz w:val="28"/>
          <w:szCs w:val="28"/>
        </w:rPr>
        <w:t>53.4~54.6dBA</w:t>
      </w:r>
      <w:r>
        <w:rPr>
          <w:rFonts w:eastAsia="宋体" w:hint="eastAsia"/>
          <w:sz w:val="28"/>
          <w:szCs w:val="28"/>
        </w:rPr>
        <w:t>，</w:t>
      </w:r>
      <w:r>
        <w:rPr>
          <w:rFonts w:eastAsia="宋体"/>
          <w:sz w:val="28"/>
          <w:szCs w:val="28"/>
        </w:rPr>
        <w:t>昼间满足</w:t>
      </w:r>
      <w:r>
        <w:rPr>
          <w:rFonts w:eastAsia="宋体"/>
          <w:sz w:val="28"/>
          <w:szCs w:val="28"/>
        </w:rPr>
        <w:t>70dBA</w:t>
      </w:r>
      <w:r>
        <w:rPr>
          <w:rFonts w:eastAsia="宋体"/>
          <w:sz w:val="28"/>
          <w:szCs w:val="28"/>
        </w:rPr>
        <w:t>标准，夜间</w:t>
      </w:r>
      <w:r>
        <w:rPr>
          <w:rFonts w:eastAsia="宋体" w:hint="eastAsia"/>
          <w:sz w:val="28"/>
          <w:szCs w:val="28"/>
        </w:rPr>
        <w:t>满足</w:t>
      </w:r>
      <w:r>
        <w:rPr>
          <w:rFonts w:eastAsia="宋体"/>
          <w:sz w:val="28"/>
          <w:szCs w:val="28"/>
        </w:rPr>
        <w:t>60dBA</w:t>
      </w:r>
      <w:r>
        <w:rPr>
          <w:rFonts w:eastAsia="宋体"/>
          <w:sz w:val="28"/>
          <w:szCs w:val="28"/>
        </w:rPr>
        <w:t>标准。</w:t>
      </w:r>
    </w:p>
    <w:p w:rsidR="00B07A39" w:rsidRDefault="00B07A39" w:rsidP="00B07A39">
      <w:pPr>
        <w:tabs>
          <w:tab w:val="left" w:pos="5730"/>
        </w:tabs>
        <w:spacing w:line="520" w:lineRule="exact"/>
        <w:ind w:firstLineChars="200" w:firstLine="560"/>
        <w:rPr>
          <w:rFonts w:eastAsia="宋体"/>
          <w:sz w:val="28"/>
          <w:szCs w:val="28"/>
        </w:rPr>
      </w:pPr>
      <w:bookmarkStart w:id="16" w:name="_Toc419245078"/>
      <w:r>
        <w:rPr>
          <w:rFonts w:eastAsia="宋体" w:hint="eastAsia"/>
          <w:sz w:val="28"/>
          <w:szCs w:val="28"/>
        </w:rPr>
        <w:t>（</w:t>
      </w:r>
      <w:r>
        <w:rPr>
          <w:rFonts w:eastAsia="宋体" w:hint="eastAsia"/>
          <w:sz w:val="28"/>
          <w:szCs w:val="28"/>
        </w:rPr>
        <w:t>2</w:t>
      </w:r>
      <w:r>
        <w:rPr>
          <w:rFonts w:eastAsia="宋体"/>
          <w:sz w:val="28"/>
          <w:szCs w:val="28"/>
        </w:rPr>
        <w:t>）</w:t>
      </w:r>
      <w:r>
        <w:rPr>
          <w:rFonts w:eastAsia="宋体" w:hint="eastAsia"/>
          <w:sz w:val="28"/>
          <w:szCs w:val="28"/>
        </w:rPr>
        <w:t>相关</w:t>
      </w:r>
      <w:r>
        <w:rPr>
          <w:rFonts w:eastAsia="宋体"/>
          <w:sz w:val="28"/>
          <w:szCs w:val="28"/>
        </w:rPr>
        <w:t>功能区</w:t>
      </w:r>
      <w:bookmarkEnd w:id="16"/>
    </w:p>
    <w:p w:rsidR="00B07A39" w:rsidRDefault="00B07A39" w:rsidP="00B07A39">
      <w:pPr>
        <w:tabs>
          <w:tab w:val="left" w:pos="5730"/>
        </w:tabs>
        <w:spacing w:line="520" w:lineRule="exact"/>
        <w:ind w:firstLineChars="200" w:firstLine="560"/>
        <w:rPr>
          <w:rFonts w:eastAsia="宋体"/>
          <w:sz w:val="28"/>
          <w:szCs w:val="28"/>
        </w:rPr>
      </w:pPr>
      <w:r>
        <w:rPr>
          <w:rFonts w:eastAsia="宋体" w:hint="eastAsia"/>
          <w:sz w:val="28"/>
          <w:szCs w:val="28"/>
        </w:rPr>
        <w:t>4b</w:t>
      </w:r>
      <w:r>
        <w:rPr>
          <w:rFonts w:eastAsia="宋体" w:hint="eastAsia"/>
          <w:sz w:val="28"/>
          <w:szCs w:val="28"/>
        </w:rPr>
        <w:t>类</w:t>
      </w:r>
      <w:r>
        <w:rPr>
          <w:rFonts w:eastAsia="宋体"/>
          <w:sz w:val="28"/>
          <w:szCs w:val="28"/>
        </w:rPr>
        <w:t>功能区中的</w:t>
      </w:r>
      <w:r>
        <w:rPr>
          <w:rFonts w:eastAsia="宋体" w:hint="eastAsia"/>
          <w:sz w:val="28"/>
          <w:szCs w:val="28"/>
        </w:rPr>
        <w:t>3</w:t>
      </w:r>
      <w:r>
        <w:rPr>
          <w:rFonts w:eastAsia="宋体" w:hint="eastAsia"/>
          <w:sz w:val="28"/>
          <w:szCs w:val="28"/>
        </w:rPr>
        <w:t>处</w:t>
      </w:r>
      <w:r>
        <w:rPr>
          <w:rFonts w:eastAsia="宋体"/>
          <w:sz w:val="28"/>
          <w:szCs w:val="28"/>
        </w:rPr>
        <w:t>敏感点</w:t>
      </w:r>
      <w:r>
        <w:rPr>
          <w:rFonts w:eastAsia="宋体" w:hint="eastAsia"/>
          <w:sz w:val="28"/>
          <w:szCs w:val="28"/>
        </w:rPr>
        <w:t>3</w:t>
      </w:r>
      <w:r>
        <w:rPr>
          <w:rFonts w:eastAsia="宋体" w:hint="eastAsia"/>
          <w:sz w:val="28"/>
          <w:szCs w:val="28"/>
        </w:rPr>
        <w:t>处</w:t>
      </w:r>
      <w:r>
        <w:rPr>
          <w:rFonts w:eastAsia="宋体"/>
          <w:sz w:val="28"/>
          <w:szCs w:val="28"/>
        </w:rPr>
        <w:t>预测点，昼间声级为</w:t>
      </w:r>
      <w:r>
        <w:rPr>
          <w:rFonts w:eastAsia="宋体"/>
          <w:sz w:val="28"/>
          <w:szCs w:val="28"/>
        </w:rPr>
        <w:t>57.6~60.8dBA</w:t>
      </w:r>
      <w:r>
        <w:rPr>
          <w:rFonts w:eastAsia="宋体"/>
          <w:sz w:val="28"/>
          <w:szCs w:val="28"/>
        </w:rPr>
        <w:t>，夜间声级为</w:t>
      </w:r>
      <w:r>
        <w:rPr>
          <w:rFonts w:eastAsia="宋体"/>
          <w:sz w:val="28"/>
          <w:szCs w:val="28"/>
        </w:rPr>
        <w:t>55.0~58.2dBA</w:t>
      </w:r>
      <w:r>
        <w:rPr>
          <w:rFonts w:eastAsia="宋体"/>
          <w:sz w:val="28"/>
          <w:szCs w:val="28"/>
        </w:rPr>
        <w:t>，昼间满足</w:t>
      </w:r>
      <w:r>
        <w:rPr>
          <w:rFonts w:eastAsia="宋体"/>
          <w:sz w:val="28"/>
          <w:szCs w:val="28"/>
        </w:rPr>
        <w:t>70dBA</w:t>
      </w:r>
      <w:r>
        <w:rPr>
          <w:rFonts w:eastAsia="宋体"/>
          <w:sz w:val="28"/>
          <w:szCs w:val="28"/>
        </w:rPr>
        <w:t>标准，夜间</w:t>
      </w:r>
      <w:r>
        <w:rPr>
          <w:rFonts w:eastAsia="宋体" w:hint="eastAsia"/>
          <w:sz w:val="28"/>
          <w:szCs w:val="28"/>
        </w:rPr>
        <w:t>满足</w:t>
      </w:r>
      <w:r>
        <w:rPr>
          <w:rFonts w:eastAsia="宋体"/>
          <w:sz w:val="28"/>
          <w:szCs w:val="28"/>
        </w:rPr>
        <w:t>60dBA</w:t>
      </w:r>
      <w:r>
        <w:rPr>
          <w:rFonts w:eastAsia="宋体"/>
          <w:sz w:val="28"/>
          <w:szCs w:val="28"/>
        </w:rPr>
        <w:t>标准。</w:t>
      </w:r>
    </w:p>
    <w:p w:rsidR="00B07A39" w:rsidRDefault="00B07A39" w:rsidP="00B07A39">
      <w:pPr>
        <w:tabs>
          <w:tab w:val="left" w:pos="5730"/>
        </w:tabs>
        <w:spacing w:line="520" w:lineRule="exact"/>
        <w:ind w:firstLineChars="200" w:firstLine="560"/>
        <w:rPr>
          <w:rFonts w:eastAsia="宋体"/>
          <w:sz w:val="28"/>
          <w:szCs w:val="28"/>
        </w:rPr>
      </w:pPr>
      <w:r>
        <w:rPr>
          <w:rFonts w:eastAsia="宋体" w:hint="eastAsia"/>
          <w:sz w:val="28"/>
          <w:szCs w:val="28"/>
        </w:rPr>
        <w:t>2</w:t>
      </w:r>
      <w:r>
        <w:rPr>
          <w:rFonts w:eastAsia="宋体" w:hint="eastAsia"/>
          <w:sz w:val="28"/>
          <w:szCs w:val="28"/>
        </w:rPr>
        <w:t>类声环境</w:t>
      </w:r>
      <w:r>
        <w:rPr>
          <w:rFonts w:eastAsia="宋体"/>
          <w:sz w:val="28"/>
          <w:szCs w:val="28"/>
        </w:rPr>
        <w:t>功能区中的</w:t>
      </w:r>
      <w:r>
        <w:rPr>
          <w:rFonts w:eastAsia="宋体"/>
          <w:sz w:val="28"/>
          <w:szCs w:val="28"/>
        </w:rPr>
        <w:t>5</w:t>
      </w:r>
      <w:r>
        <w:rPr>
          <w:rFonts w:eastAsia="宋体" w:hint="eastAsia"/>
          <w:sz w:val="28"/>
          <w:szCs w:val="28"/>
        </w:rPr>
        <w:t>处</w:t>
      </w:r>
      <w:r>
        <w:rPr>
          <w:rFonts w:eastAsia="宋体"/>
          <w:sz w:val="28"/>
          <w:szCs w:val="28"/>
        </w:rPr>
        <w:t>敏感点</w:t>
      </w:r>
      <w:r>
        <w:rPr>
          <w:rFonts w:eastAsia="宋体" w:hint="eastAsia"/>
          <w:sz w:val="28"/>
          <w:szCs w:val="28"/>
        </w:rPr>
        <w:t>11</w:t>
      </w:r>
      <w:r>
        <w:rPr>
          <w:rFonts w:eastAsia="宋体" w:hint="eastAsia"/>
          <w:sz w:val="28"/>
          <w:szCs w:val="28"/>
        </w:rPr>
        <w:t>处</w:t>
      </w:r>
      <w:r>
        <w:rPr>
          <w:rFonts w:eastAsia="宋体"/>
          <w:sz w:val="28"/>
          <w:szCs w:val="28"/>
        </w:rPr>
        <w:t>预测点，昼间声级为</w:t>
      </w:r>
      <w:r>
        <w:rPr>
          <w:rFonts w:eastAsia="宋体"/>
          <w:sz w:val="28"/>
          <w:szCs w:val="28"/>
        </w:rPr>
        <w:t>53.0~68.4dBA</w:t>
      </w:r>
      <w:r>
        <w:rPr>
          <w:rFonts w:eastAsia="宋体"/>
          <w:sz w:val="28"/>
          <w:szCs w:val="28"/>
        </w:rPr>
        <w:t>，夜间声级为</w:t>
      </w:r>
      <w:r>
        <w:rPr>
          <w:rFonts w:eastAsia="宋体"/>
          <w:sz w:val="28"/>
          <w:szCs w:val="28"/>
        </w:rPr>
        <w:t>51.0~62.2dBA</w:t>
      </w:r>
      <w:r>
        <w:rPr>
          <w:rFonts w:eastAsia="宋体"/>
          <w:sz w:val="28"/>
          <w:szCs w:val="28"/>
        </w:rPr>
        <w:t>，</w:t>
      </w:r>
      <w:r>
        <w:rPr>
          <w:rFonts w:eastAsia="宋体" w:hint="eastAsia"/>
          <w:sz w:val="28"/>
          <w:szCs w:val="28"/>
        </w:rPr>
        <w:t>较</w:t>
      </w:r>
      <w:r>
        <w:rPr>
          <w:rFonts w:eastAsia="宋体"/>
          <w:sz w:val="28"/>
          <w:szCs w:val="28"/>
        </w:rPr>
        <w:t>现状</w:t>
      </w:r>
      <w:r>
        <w:rPr>
          <w:rFonts w:eastAsia="宋体" w:hint="eastAsia"/>
          <w:sz w:val="28"/>
          <w:szCs w:val="28"/>
        </w:rPr>
        <w:t>昼间</w:t>
      </w:r>
      <w:r>
        <w:rPr>
          <w:rFonts w:eastAsia="宋体"/>
          <w:sz w:val="28"/>
          <w:szCs w:val="28"/>
        </w:rPr>
        <w:t>增量</w:t>
      </w:r>
      <w:r>
        <w:rPr>
          <w:rFonts w:eastAsia="宋体"/>
          <w:sz w:val="28"/>
          <w:szCs w:val="28"/>
        </w:rPr>
        <w:t>0.1~3.7dBA</w:t>
      </w:r>
      <w:r>
        <w:rPr>
          <w:rFonts w:eastAsia="宋体" w:hint="eastAsia"/>
          <w:sz w:val="28"/>
          <w:szCs w:val="28"/>
        </w:rPr>
        <w:t>，夜间</w:t>
      </w:r>
      <w:r>
        <w:rPr>
          <w:rFonts w:eastAsia="宋体"/>
          <w:sz w:val="28"/>
          <w:szCs w:val="28"/>
        </w:rPr>
        <w:t>增量</w:t>
      </w:r>
      <w:r>
        <w:rPr>
          <w:rFonts w:eastAsia="宋体"/>
          <w:sz w:val="28"/>
          <w:szCs w:val="28"/>
        </w:rPr>
        <w:t>0.1~2.2dBA</w:t>
      </w:r>
      <w:r>
        <w:rPr>
          <w:rFonts w:eastAsia="宋体"/>
          <w:sz w:val="28"/>
          <w:szCs w:val="28"/>
        </w:rPr>
        <w:t>；</w:t>
      </w:r>
      <w:r>
        <w:rPr>
          <w:rFonts w:eastAsia="宋体" w:hint="eastAsia"/>
          <w:sz w:val="28"/>
          <w:szCs w:val="28"/>
        </w:rPr>
        <w:t>3</w:t>
      </w:r>
      <w:r>
        <w:rPr>
          <w:rFonts w:eastAsia="宋体" w:hint="eastAsia"/>
          <w:sz w:val="28"/>
          <w:szCs w:val="28"/>
        </w:rPr>
        <w:t>处</w:t>
      </w:r>
      <w:r>
        <w:rPr>
          <w:rFonts w:eastAsia="宋体"/>
          <w:sz w:val="28"/>
          <w:szCs w:val="28"/>
        </w:rPr>
        <w:t>敏感点</w:t>
      </w:r>
      <w:r>
        <w:rPr>
          <w:rFonts w:eastAsia="宋体"/>
          <w:sz w:val="28"/>
          <w:szCs w:val="28"/>
        </w:rPr>
        <w:t>5</w:t>
      </w:r>
      <w:r>
        <w:rPr>
          <w:rFonts w:eastAsia="宋体" w:hint="eastAsia"/>
          <w:sz w:val="28"/>
          <w:szCs w:val="28"/>
        </w:rPr>
        <w:t>处</w:t>
      </w:r>
      <w:r>
        <w:rPr>
          <w:rFonts w:eastAsia="宋体"/>
          <w:sz w:val="28"/>
          <w:szCs w:val="28"/>
        </w:rPr>
        <w:t>测点昼间</w:t>
      </w:r>
      <w:r>
        <w:rPr>
          <w:rFonts w:eastAsia="宋体" w:hint="eastAsia"/>
          <w:sz w:val="28"/>
          <w:szCs w:val="28"/>
        </w:rPr>
        <w:t>超过</w:t>
      </w:r>
      <w:r>
        <w:rPr>
          <w:rFonts w:eastAsia="宋体" w:hint="eastAsia"/>
          <w:sz w:val="28"/>
          <w:szCs w:val="28"/>
        </w:rPr>
        <w:t>6</w:t>
      </w:r>
      <w:r>
        <w:rPr>
          <w:rFonts w:eastAsia="宋体"/>
          <w:sz w:val="28"/>
          <w:szCs w:val="28"/>
        </w:rPr>
        <w:t>0dBA</w:t>
      </w:r>
      <w:r>
        <w:rPr>
          <w:rFonts w:eastAsia="宋体"/>
          <w:sz w:val="28"/>
          <w:szCs w:val="28"/>
        </w:rPr>
        <w:t>标准</w:t>
      </w:r>
      <w:r>
        <w:rPr>
          <w:rFonts w:eastAsia="宋体"/>
          <w:sz w:val="28"/>
          <w:szCs w:val="28"/>
        </w:rPr>
        <w:t>0.4~8.4dBA</w:t>
      </w:r>
      <w:r>
        <w:rPr>
          <w:rFonts w:eastAsia="宋体"/>
          <w:sz w:val="28"/>
          <w:szCs w:val="28"/>
        </w:rPr>
        <w:t>，</w:t>
      </w:r>
      <w:r>
        <w:rPr>
          <w:rFonts w:eastAsia="宋体" w:hint="eastAsia"/>
          <w:sz w:val="28"/>
          <w:szCs w:val="28"/>
        </w:rPr>
        <w:t>5</w:t>
      </w:r>
      <w:r>
        <w:rPr>
          <w:rFonts w:eastAsia="宋体" w:hint="eastAsia"/>
          <w:sz w:val="28"/>
          <w:szCs w:val="28"/>
        </w:rPr>
        <w:t>处</w:t>
      </w:r>
      <w:r>
        <w:rPr>
          <w:rFonts w:eastAsia="宋体"/>
          <w:sz w:val="28"/>
          <w:szCs w:val="28"/>
        </w:rPr>
        <w:t>敏感点</w:t>
      </w:r>
      <w:r>
        <w:rPr>
          <w:rFonts w:eastAsia="宋体" w:hint="eastAsia"/>
          <w:sz w:val="28"/>
          <w:szCs w:val="28"/>
        </w:rPr>
        <w:t>11</w:t>
      </w:r>
      <w:r>
        <w:rPr>
          <w:rFonts w:eastAsia="宋体" w:hint="eastAsia"/>
          <w:sz w:val="28"/>
          <w:szCs w:val="28"/>
        </w:rPr>
        <w:t>处</w:t>
      </w:r>
      <w:r>
        <w:rPr>
          <w:rFonts w:eastAsia="宋体"/>
          <w:sz w:val="28"/>
          <w:szCs w:val="28"/>
        </w:rPr>
        <w:t>测点夜间超过</w:t>
      </w:r>
      <w:r>
        <w:rPr>
          <w:rFonts w:eastAsia="宋体"/>
          <w:sz w:val="28"/>
          <w:szCs w:val="28"/>
        </w:rPr>
        <w:t>50dBA</w:t>
      </w:r>
      <w:r>
        <w:rPr>
          <w:rFonts w:eastAsia="宋体"/>
          <w:sz w:val="28"/>
          <w:szCs w:val="28"/>
        </w:rPr>
        <w:t>标准</w:t>
      </w:r>
      <w:r>
        <w:rPr>
          <w:rFonts w:eastAsia="宋体"/>
          <w:sz w:val="28"/>
          <w:szCs w:val="28"/>
        </w:rPr>
        <w:lastRenderedPageBreak/>
        <w:t>1.0~12.2dBA</w:t>
      </w:r>
      <w:r>
        <w:rPr>
          <w:rFonts w:eastAsia="宋体"/>
          <w:sz w:val="28"/>
          <w:szCs w:val="28"/>
        </w:rPr>
        <w:t>。</w:t>
      </w:r>
    </w:p>
    <w:p w:rsidR="00B07A39" w:rsidRDefault="00B07A39" w:rsidP="00B07A39">
      <w:pPr>
        <w:tabs>
          <w:tab w:val="left" w:pos="5730"/>
        </w:tabs>
        <w:spacing w:line="520" w:lineRule="exact"/>
        <w:ind w:firstLineChars="200" w:firstLine="560"/>
        <w:rPr>
          <w:rFonts w:eastAsia="宋体"/>
          <w:sz w:val="28"/>
          <w:szCs w:val="28"/>
        </w:rPr>
      </w:pPr>
      <w:r>
        <w:rPr>
          <w:rFonts w:eastAsia="宋体" w:hint="eastAsia"/>
          <w:sz w:val="28"/>
          <w:szCs w:val="28"/>
        </w:rPr>
        <w:t>特殊敏感目标（幼儿园）</w:t>
      </w:r>
      <w:r>
        <w:rPr>
          <w:rFonts w:eastAsia="宋体"/>
          <w:sz w:val="28"/>
          <w:szCs w:val="28"/>
        </w:rPr>
        <w:t>昼间声级为</w:t>
      </w:r>
      <w:r>
        <w:rPr>
          <w:rFonts w:eastAsia="宋体"/>
          <w:sz w:val="28"/>
          <w:szCs w:val="28"/>
        </w:rPr>
        <w:t>66.7dBA</w:t>
      </w:r>
      <w:r>
        <w:rPr>
          <w:rFonts w:eastAsia="宋体"/>
          <w:sz w:val="28"/>
          <w:szCs w:val="28"/>
        </w:rPr>
        <w:t>，</w:t>
      </w:r>
      <w:r>
        <w:rPr>
          <w:rFonts w:eastAsia="宋体" w:hint="eastAsia"/>
          <w:sz w:val="28"/>
          <w:szCs w:val="28"/>
        </w:rPr>
        <w:t>较</w:t>
      </w:r>
      <w:r>
        <w:rPr>
          <w:rFonts w:eastAsia="宋体"/>
          <w:sz w:val="28"/>
          <w:szCs w:val="28"/>
        </w:rPr>
        <w:t>现状</w:t>
      </w:r>
      <w:r>
        <w:rPr>
          <w:rFonts w:eastAsia="宋体" w:hint="eastAsia"/>
          <w:sz w:val="28"/>
          <w:szCs w:val="28"/>
        </w:rPr>
        <w:t>无</w:t>
      </w:r>
      <w:r>
        <w:rPr>
          <w:rFonts w:eastAsia="宋体"/>
          <w:sz w:val="28"/>
          <w:szCs w:val="28"/>
        </w:rPr>
        <w:t>增量</w:t>
      </w:r>
      <w:r>
        <w:rPr>
          <w:rFonts w:eastAsia="宋体" w:hint="eastAsia"/>
          <w:sz w:val="28"/>
          <w:szCs w:val="28"/>
        </w:rPr>
        <w:t>，</w:t>
      </w:r>
      <w:r>
        <w:rPr>
          <w:rFonts w:eastAsia="宋体"/>
          <w:sz w:val="28"/>
          <w:szCs w:val="28"/>
        </w:rPr>
        <w:t>昼间</w:t>
      </w:r>
      <w:r>
        <w:rPr>
          <w:rFonts w:eastAsia="宋体" w:hint="eastAsia"/>
          <w:sz w:val="28"/>
          <w:szCs w:val="28"/>
        </w:rPr>
        <w:t>超过</w:t>
      </w:r>
      <w:r>
        <w:rPr>
          <w:rFonts w:eastAsia="宋体" w:hint="eastAsia"/>
          <w:sz w:val="28"/>
          <w:szCs w:val="28"/>
        </w:rPr>
        <w:t>6</w:t>
      </w:r>
      <w:r>
        <w:rPr>
          <w:rFonts w:eastAsia="宋体"/>
          <w:sz w:val="28"/>
          <w:szCs w:val="28"/>
        </w:rPr>
        <w:t>0dBA</w:t>
      </w:r>
      <w:r>
        <w:rPr>
          <w:rFonts w:eastAsia="宋体"/>
          <w:sz w:val="28"/>
          <w:szCs w:val="28"/>
        </w:rPr>
        <w:t>标准</w:t>
      </w:r>
      <w:r>
        <w:rPr>
          <w:rFonts w:eastAsia="宋体"/>
          <w:sz w:val="28"/>
          <w:szCs w:val="28"/>
        </w:rPr>
        <w:t>6.7dBA</w:t>
      </w:r>
      <w:r>
        <w:rPr>
          <w:rFonts w:eastAsia="宋体" w:hint="eastAsia"/>
          <w:sz w:val="28"/>
          <w:szCs w:val="28"/>
        </w:rPr>
        <w:t>。</w:t>
      </w:r>
    </w:p>
    <w:p w:rsidR="00B07A39" w:rsidRDefault="00B07A39" w:rsidP="00B07A39">
      <w:pPr>
        <w:pStyle w:val="3099"/>
        <w:spacing w:line="520" w:lineRule="exact"/>
        <w:rPr>
          <w:rFonts w:cs="Times New Roman"/>
          <w:b/>
          <w:szCs w:val="28"/>
        </w:rPr>
      </w:pPr>
      <w:r>
        <w:rPr>
          <w:rFonts w:cs="Times New Roman" w:hint="eastAsia"/>
          <w:b/>
          <w:szCs w:val="28"/>
        </w:rPr>
        <w:t xml:space="preserve">3.4.3 </w:t>
      </w:r>
      <w:r>
        <w:rPr>
          <w:rFonts w:cs="Times New Roman" w:hint="eastAsia"/>
          <w:b/>
          <w:szCs w:val="28"/>
        </w:rPr>
        <w:t>环境振动主要影响</w:t>
      </w:r>
    </w:p>
    <w:p w:rsidR="00B07A39" w:rsidRDefault="00B07A39" w:rsidP="00B07A39">
      <w:pPr>
        <w:pStyle w:val="20"/>
        <w:spacing w:line="520" w:lineRule="exact"/>
        <w:ind w:firstLine="562"/>
        <w:rPr>
          <w:b/>
          <w:szCs w:val="28"/>
        </w:rPr>
      </w:pPr>
      <w:r>
        <w:rPr>
          <w:rFonts w:hint="eastAsia"/>
          <w:b/>
          <w:szCs w:val="28"/>
        </w:rPr>
        <w:t>1</w:t>
      </w:r>
      <w:r>
        <w:rPr>
          <w:rFonts w:hint="eastAsia"/>
          <w:b/>
          <w:szCs w:val="28"/>
        </w:rPr>
        <w:t>．施工期</w:t>
      </w:r>
    </w:p>
    <w:p w:rsidR="00B07A39" w:rsidRDefault="00B07A39" w:rsidP="00B07A39">
      <w:pPr>
        <w:pStyle w:val="20"/>
        <w:adjustRightInd w:val="0"/>
        <w:snapToGrid w:val="0"/>
        <w:spacing w:line="520" w:lineRule="exact"/>
        <w:ind w:firstLine="560"/>
      </w:pPr>
      <w:r>
        <w:rPr>
          <w:rFonts w:hint="eastAsia"/>
        </w:rPr>
        <w:t>施工产生振动的污染源，主要是施工机械设备的作业振动，主要来自钻孔、压（土）路、夯实，以及重型运输车辆行驶等作业，如大型挖掘（土）机、空压机、钻孔机、振动型夯实机械等。由于本工程为新建铁路，重点控制施工振动主要在线路、站场工程作业靠近农村居民集中的敏感区域。</w:t>
      </w:r>
    </w:p>
    <w:p w:rsidR="00B07A39" w:rsidRDefault="00B07A39" w:rsidP="00B07A39">
      <w:pPr>
        <w:pStyle w:val="20"/>
        <w:adjustRightInd w:val="0"/>
        <w:snapToGrid w:val="0"/>
        <w:spacing w:line="520" w:lineRule="exact"/>
        <w:ind w:firstLine="560"/>
      </w:pPr>
      <w:r>
        <w:rPr>
          <w:rFonts w:hint="eastAsia"/>
        </w:rPr>
        <w:t>施工机械产生的振动，随着距离的增大，振动影响渐小；除强振动机械外，其他机械设备产生的振动一般在</w:t>
      </w:r>
      <w:r>
        <w:rPr>
          <w:rFonts w:hint="eastAsia"/>
        </w:rPr>
        <w:t>25~30m</w:t>
      </w:r>
      <w:r>
        <w:rPr>
          <w:rFonts w:hint="eastAsia"/>
        </w:rPr>
        <w:t>范围内，即可</w:t>
      </w:r>
      <w:r>
        <w:t>满足</w:t>
      </w:r>
      <w:r>
        <w:t>GB10070-88</w:t>
      </w:r>
      <w:r>
        <w:t>中</w:t>
      </w:r>
      <w:r>
        <w:rPr>
          <w:rFonts w:hint="eastAsia"/>
        </w:rPr>
        <w:t>“混合区”的环境振动标准。</w:t>
      </w:r>
    </w:p>
    <w:p w:rsidR="00B07A39" w:rsidRDefault="00B07A39" w:rsidP="00B07A39">
      <w:pPr>
        <w:pStyle w:val="20"/>
        <w:spacing w:line="520" w:lineRule="exact"/>
        <w:ind w:firstLine="562"/>
        <w:rPr>
          <w:b/>
          <w:szCs w:val="28"/>
        </w:rPr>
      </w:pPr>
      <w:r>
        <w:rPr>
          <w:rFonts w:hint="eastAsia"/>
          <w:b/>
          <w:szCs w:val="28"/>
        </w:rPr>
        <w:t>2</w:t>
      </w:r>
      <w:r>
        <w:rPr>
          <w:rFonts w:hint="eastAsia"/>
          <w:b/>
          <w:szCs w:val="28"/>
        </w:rPr>
        <w:t>．运营期</w:t>
      </w:r>
    </w:p>
    <w:p w:rsidR="00B07A39" w:rsidRDefault="00B07A39" w:rsidP="00B07A39">
      <w:pPr>
        <w:pStyle w:val="20"/>
        <w:adjustRightInd w:val="0"/>
        <w:snapToGrid w:val="0"/>
        <w:spacing w:line="520" w:lineRule="exact"/>
        <w:ind w:firstLine="560"/>
      </w:pPr>
      <w:r>
        <w:t>（</w:t>
      </w:r>
      <w:r>
        <w:t>1</w:t>
      </w:r>
      <w:r>
        <w:t>）</w:t>
      </w:r>
      <w:r>
        <w:rPr>
          <w:rFonts w:hint="eastAsia"/>
        </w:rPr>
        <w:t>现状</w:t>
      </w:r>
      <w:r>
        <w:t>受既有铁路影响的</w:t>
      </w:r>
      <w:r>
        <w:rPr>
          <w:rFonts w:hint="eastAsia"/>
        </w:rPr>
        <w:t>敏感点</w:t>
      </w:r>
      <w:r>
        <w:t>，昼间、夜间</w:t>
      </w:r>
      <w:r>
        <w:rPr>
          <w:rFonts w:hint="eastAsia"/>
        </w:rPr>
        <w:t>均</w:t>
      </w:r>
      <w:r>
        <w:t>满足</w:t>
      </w:r>
      <w:r>
        <w:t>GB10070-88</w:t>
      </w:r>
      <w:r>
        <w:t>中</w:t>
      </w:r>
      <w:r>
        <w:rPr>
          <w:rFonts w:hint="eastAsia"/>
        </w:rPr>
        <w:t>“</w:t>
      </w:r>
      <w:r>
        <w:t>铁路干线两侧</w:t>
      </w:r>
      <w:r>
        <w:rPr>
          <w:rFonts w:hint="eastAsia"/>
        </w:rPr>
        <w:t>”</w:t>
      </w:r>
      <w:r>
        <w:t>80dB</w:t>
      </w:r>
      <w:r>
        <w:t>标准。</w:t>
      </w:r>
    </w:p>
    <w:p w:rsidR="00B07A39" w:rsidRDefault="00B07A39" w:rsidP="00B07A39">
      <w:pPr>
        <w:pStyle w:val="20"/>
        <w:adjustRightInd w:val="0"/>
        <w:snapToGrid w:val="0"/>
        <w:spacing w:line="520" w:lineRule="exact"/>
        <w:ind w:firstLine="560"/>
      </w:pPr>
      <w:r>
        <w:t>（</w:t>
      </w:r>
      <w:r>
        <w:t>2</w:t>
      </w:r>
      <w:r>
        <w:t>）经预测，</w:t>
      </w:r>
      <w:r>
        <w:t>30m</w:t>
      </w:r>
      <w:r>
        <w:t>及以外区域</w:t>
      </w:r>
      <w:r>
        <w:rPr>
          <w:rFonts w:hint="eastAsia"/>
        </w:rPr>
        <w:t>敏感</w:t>
      </w:r>
      <w:r>
        <w:t>点共</w:t>
      </w:r>
      <w:r>
        <w:rPr>
          <w:rFonts w:hint="eastAsia"/>
        </w:rPr>
        <w:t>2</w:t>
      </w:r>
      <w:r>
        <w:t>处</w:t>
      </w:r>
      <w:r>
        <w:rPr>
          <w:rFonts w:hint="eastAsia"/>
        </w:rPr>
        <w:t>，昼、夜</w:t>
      </w:r>
      <w:r>
        <w:t>Z</w:t>
      </w:r>
      <w:r>
        <w:t>振级评价量</w:t>
      </w:r>
      <w:r>
        <w:rPr>
          <w:rFonts w:hint="eastAsia"/>
        </w:rPr>
        <w:t>均</w:t>
      </w:r>
      <w:r>
        <w:t>为</w:t>
      </w:r>
      <w:r>
        <w:rPr>
          <w:rFonts w:hint="eastAsia"/>
        </w:rPr>
        <w:t>67.5</w:t>
      </w:r>
      <w:r>
        <w:t>dB</w:t>
      </w:r>
      <w:r>
        <w:t>，</w:t>
      </w:r>
      <w:r>
        <w:rPr>
          <w:rFonts w:hint="eastAsia"/>
        </w:rPr>
        <w:t>满足</w:t>
      </w:r>
      <w:r>
        <w:t>GB10070-88</w:t>
      </w:r>
      <w:r>
        <w:t>中</w:t>
      </w:r>
      <w:r>
        <w:rPr>
          <w:rFonts w:hint="eastAsia"/>
        </w:rPr>
        <w:t>“</w:t>
      </w:r>
      <w:r>
        <w:t>铁路干线两侧</w:t>
      </w:r>
      <w:r>
        <w:rPr>
          <w:rFonts w:hint="eastAsia"/>
        </w:rPr>
        <w:t>”</w:t>
      </w:r>
      <w:r>
        <w:t>80dB</w:t>
      </w:r>
      <w:r>
        <w:t>标准要求</w:t>
      </w:r>
      <w:r>
        <w:rPr>
          <w:rFonts w:hint="eastAsia"/>
        </w:rPr>
        <w:t>。</w:t>
      </w:r>
    </w:p>
    <w:p w:rsidR="00B07A39" w:rsidRDefault="00B07A39" w:rsidP="00B07A39">
      <w:pPr>
        <w:pStyle w:val="3099"/>
        <w:spacing w:line="520" w:lineRule="exact"/>
        <w:rPr>
          <w:rFonts w:cs="Times New Roman"/>
          <w:b/>
          <w:szCs w:val="28"/>
        </w:rPr>
      </w:pPr>
      <w:r>
        <w:rPr>
          <w:rFonts w:cs="Times New Roman" w:hint="eastAsia"/>
          <w:b/>
          <w:szCs w:val="28"/>
        </w:rPr>
        <w:t>3</w:t>
      </w:r>
      <w:r>
        <w:rPr>
          <w:rFonts w:cs="Times New Roman"/>
          <w:b/>
          <w:szCs w:val="28"/>
        </w:rPr>
        <w:t>.</w:t>
      </w:r>
      <w:r>
        <w:rPr>
          <w:rFonts w:cs="Times New Roman" w:hint="eastAsia"/>
          <w:b/>
          <w:szCs w:val="28"/>
        </w:rPr>
        <w:t>4</w:t>
      </w:r>
      <w:r>
        <w:rPr>
          <w:rFonts w:cs="Times New Roman"/>
          <w:b/>
          <w:szCs w:val="28"/>
        </w:rPr>
        <w:t>.</w:t>
      </w:r>
      <w:r>
        <w:rPr>
          <w:rFonts w:cs="Times New Roman" w:hint="eastAsia"/>
          <w:b/>
          <w:szCs w:val="28"/>
        </w:rPr>
        <w:t>4</w:t>
      </w:r>
      <w:r>
        <w:rPr>
          <w:rFonts w:cs="Times New Roman"/>
          <w:b/>
          <w:szCs w:val="28"/>
        </w:rPr>
        <w:t>水环境</w:t>
      </w:r>
      <w:r>
        <w:rPr>
          <w:rFonts w:cs="Times New Roman" w:hint="eastAsia"/>
          <w:b/>
          <w:szCs w:val="28"/>
        </w:rPr>
        <w:t>主要影响</w:t>
      </w:r>
    </w:p>
    <w:p w:rsidR="00B07A39" w:rsidRDefault="00B07A39" w:rsidP="00B07A39">
      <w:pPr>
        <w:pStyle w:val="21"/>
        <w:spacing w:line="520" w:lineRule="exact"/>
        <w:ind w:firstLine="560"/>
        <w:rPr>
          <w:rFonts w:ascii="Times New Roman" w:cs="Times New Roman"/>
        </w:rPr>
      </w:pPr>
      <w:r>
        <w:rPr>
          <w:rFonts w:ascii="Times New Roman" w:cs="Times New Roman"/>
        </w:rPr>
        <w:t>施工期水环境影响主要来自于</w:t>
      </w:r>
      <w:r>
        <w:rPr>
          <w:rFonts w:ascii="Times New Roman" w:cs="Times New Roman" w:hint="eastAsia"/>
        </w:rPr>
        <w:t>隧道施工、</w:t>
      </w:r>
      <w:r>
        <w:rPr>
          <w:rFonts w:ascii="Times New Roman" w:cs="Times New Roman"/>
        </w:rPr>
        <w:t>桥梁施工</w:t>
      </w:r>
      <w:r>
        <w:rPr>
          <w:rFonts w:ascii="Times New Roman" w:cs="Times New Roman" w:hint="eastAsia"/>
        </w:rPr>
        <w:t>、大临工程作业以及施工营地产生</w:t>
      </w:r>
      <w:r>
        <w:rPr>
          <w:rFonts w:ascii="Times New Roman" w:cs="Times New Roman"/>
        </w:rPr>
        <w:t>的污废水，主要污染物是悬浮物，以及少量的石油类。施工期环境影响属于短期影响，可以通过加强管理，采取隔油、沉淀等临时措施加以缓解。</w:t>
      </w:r>
    </w:p>
    <w:p w:rsidR="00B07A39" w:rsidRDefault="00B07A39" w:rsidP="00B07A39">
      <w:pPr>
        <w:pStyle w:val="21"/>
        <w:spacing w:line="520" w:lineRule="exact"/>
        <w:ind w:firstLine="560"/>
        <w:rPr>
          <w:rFonts w:ascii="Times New Roman" w:cs="Times New Roman"/>
        </w:rPr>
      </w:pPr>
      <w:r>
        <w:rPr>
          <w:rFonts w:ascii="Times New Roman" w:cs="Times New Roman" w:hint="eastAsia"/>
        </w:rPr>
        <w:t>运营期车站污水经过处理后排入市政污水管网，不会对沿线地表水环境产生明显影响。</w:t>
      </w:r>
    </w:p>
    <w:p w:rsidR="00B07A39" w:rsidRDefault="00B07A39" w:rsidP="00B07A39">
      <w:pPr>
        <w:pStyle w:val="3099"/>
        <w:spacing w:line="520" w:lineRule="exact"/>
        <w:rPr>
          <w:rFonts w:cs="Times New Roman"/>
          <w:b/>
          <w:szCs w:val="28"/>
        </w:rPr>
      </w:pPr>
      <w:r>
        <w:rPr>
          <w:rFonts w:cs="Times New Roman" w:hint="eastAsia"/>
          <w:b/>
          <w:szCs w:val="28"/>
        </w:rPr>
        <w:lastRenderedPageBreak/>
        <w:t xml:space="preserve">3.4.5 </w:t>
      </w:r>
      <w:r>
        <w:rPr>
          <w:rFonts w:cs="Times New Roman" w:hint="eastAsia"/>
          <w:b/>
          <w:szCs w:val="28"/>
        </w:rPr>
        <w:t>电磁环境主要影响</w:t>
      </w:r>
    </w:p>
    <w:p w:rsidR="00B07A39" w:rsidRDefault="00B07A39" w:rsidP="00B07A39">
      <w:pPr>
        <w:pStyle w:val="a7"/>
        <w:spacing w:line="520" w:lineRule="exact"/>
        <w:ind w:firstLine="560"/>
        <w:rPr>
          <w:rFonts w:ascii="Times New Roman" w:hAnsi="Times New Roman"/>
          <w:bCs/>
          <w:sz w:val="28"/>
          <w:szCs w:val="28"/>
        </w:rPr>
      </w:pPr>
      <w:r>
        <w:rPr>
          <w:rFonts w:ascii="Times New Roman" w:hAnsi="Times New Roman" w:hint="eastAsia"/>
          <w:bCs/>
          <w:sz w:val="28"/>
          <w:szCs w:val="28"/>
        </w:rPr>
        <w:t>由于本工程城镇敏感点均接入有线电视网，采用普通天线收看电视的用户数较少，因此，本工程的建设对沿线居民收看电视不会产生显著影响。</w:t>
      </w:r>
    </w:p>
    <w:p w:rsidR="00B07A39" w:rsidRDefault="00B07A39" w:rsidP="00B07A39">
      <w:pPr>
        <w:pStyle w:val="a7"/>
        <w:spacing w:line="520" w:lineRule="exact"/>
        <w:ind w:firstLine="560"/>
        <w:rPr>
          <w:rFonts w:ascii="Times New Roman" w:hAnsi="Times New Roman"/>
          <w:bCs/>
          <w:sz w:val="28"/>
          <w:szCs w:val="28"/>
        </w:rPr>
      </w:pPr>
      <w:r>
        <w:rPr>
          <w:rFonts w:ascii="Times New Roman" w:hAnsi="Times New Roman" w:hint="eastAsia"/>
          <w:bCs/>
          <w:sz w:val="28"/>
          <w:szCs w:val="28"/>
        </w:rPr>
        <w:t>本工程采用</w:t>
      </w:r>
      <w:r>
        <w:rPr>
          <w:rFonts w:ascii="Times New Roman" w:hAnsi="Times New Roman" w:hint="eastAsia"/>
          <w:bCs/>
          <w:sz w:val="28"/>
          <w:szCs w:val="28"/>
        </w:rPr>
        <w:t>GSM-R</w:t>
      </w:r>
      <w:r>
        <w:rPr>
          <w:rFonts w:ascii="Times New Roman" w:hAnsi="Times New Roman" w:hint="eastAsia"/>
          <w:bCs/>
          <w:sz w:val="28"/>
          <w:szCs w:val="28"/>
        </w:rPr>
        <w:t>数字无线通信系统，根据计算分析，以天线为中心，沿铁路方向两侧各</w:t>
      </w:r>
      <w:r>
        <w:rPr>
          <w:rFonts w:ascii="Times New Roman" w:hAnsi="Times New Roman" w:hint="eastAsia"/>
          <w:bCs/>
          <w:sz w:val="28"/>
          <w:szCs w:val="28"/>
        </w:rPr>
        <w:t>20m</w:t>
      </w:r>
      <w:r>
        <w:rPr>
          <w:rFonts w:ascii="Times New Roman" w:hAnsi="Times New Roman" w:hint="eastAsia"/>
          <w:bCs/>
          <w:sz w:val="28"/>
          <w:szCs w:val="28"/>
        </w:rPr>
        <w:t>，垂直线路两侧各</w:t>
      </w:r>
      <w:r>
        <w:rPr>
          <w:rFonts w:ascii="Times New Roman" w:hAnsi="Times New Roman" w:hint="eastAsia"/>
          <w:bCs/>
          <w:sz w:val="28"/>
          <w:szCs w:val="28"/>
        </w:rPr>
        <w:t>10m</w:t>
      </w:r>
      <w:r>
        <w:rPr>
          <w:rFonts w:ascii="Times New Roman" w:hAnsi="Times New Roman" w:hint="eastAsia"/>
          <w:bCs/>
          <w:sz w:val="28"/>
          <w:szCs w:val="28"/>
        </w:rPr>
        <w:t>，竖直方向天线至向下</w:t>
      </w:r>
      <w:r>
        <w:rPr>
          <w:rFonts w:ascii="Times New Roman" w:hAnsi="Times New Roman" w:hint="eastAsia"/>
          <w:bCs/>
          <w:sz w:val="28"/>
          <w:szCs w:val="28"/>
        </w:rPr>
        <w:t>6m</w:t>
      </w:r>
      <w:r>
        <w:rPr>
          <w:rFonts w:ascii="Times New Roman" w:hAnsi="Times New Roman" w:hint="eastAsia"/>
          <w:bCs/>
          <w:sz w:val="28"/>
          <w:szCs w:val="28"/>
        </w:rPr>
        <w:t>的区域为天线的超标区域（控制区），超标区外辐射功率密度满足小于</w:t>
      </w:r>
      <w:r>
        <w:rPr>
          <w:rFonts w:ascii="Times New Roman" w:hAnsi="Times New Roman" w:hint="eastAsia"/>
          <w:bCs/>
          <w:sz w:val="28"/>
          <w:szCs w:val="28"/>
        </w:rPr>
        <w:t>8</w:t>
      </w:r>
      <w:r>
        <w:rPr>
          <w:rFonts w:ascii="Times New Roman" w:hAnsi="Times New Roman" w:hint="eastAsia"/>
          <w:bCs/>
          <w:sz w:val="28"/>
          <w:szCs w:val="28"/>
        </w:rPr>
        <w:t>μ</w:t>
      </w:r>
      <w:r>
        <w:rPr>
          <w:rFonts w:ascii="Times New Roman" w:hAnsi="Times New Roman" w:hint="eastAsia"/>
          <w:bCs/>
          <w:sz w:val="28"/>
          <w:szCs w:val="28"/>
        </w:rPr>
        <w:t>W/cm</w:t>
      </w:r>
      <w:r>
        <w:rPr>
          <w:rFonts w:ascii="Times New Roman" w:hAnsi="Times New Roman" w:hint="eastAsia"/>
          <w:bCs/>
          <w:sz w:val="28"/>
          <w:szCs w:val="28"/>
          <w:vertAlign w:val="superscript"/>
        </w:rPr>
        <w:t>2</w:t>
      </w:r>
      <w:r>
        <w:rPr>
          <w:rFonts w:ascii="Times New Roman" w:hAnsi="Times New Roman" w:hint="eastAsia"/>
          <w:bCs/>
          <w:sz w:val="28"/>
          <w:szCs w:val="28"/>
        </w:rPr>
        <w:t>，</w:t>
      </w:r>
      <w:r>
        <w:rPr>
          <w:rFonts w:ascii="Times New Roman" w:hAnsi="Times New Roman"/>
          <w:bCs/>
          <w:sz w:val="28"/>
          <w:szCs w:val="28"/>
        </w:rPr>
        <w:t>符合</w:t>
      </w:r>
      <w:r>
        <w:rPr>
          <w:rFonts w:ascii="Times New Roman" w:hAnsi="Times New Roman"/>
          <w:bCs/>
          <w:sz w:val="28"/>
          <w:szCs w:val="28"/>
        </w:rPr>
        <w:t>GB8702-</w:t>
      </w:r>
      <w:r>
        <w:rPr>
          <w:rFonts w:ascii="Times New Roman" w:hAnsi="Times New Roman" w:hint="eastAsia"/>
          <w:bCs/>
          <w:sz w:val="28"/>
          <w:szCs w:val="28"/>
        </w:rPr>
        <w:t>2014</w:t>
      </w:r>
      <w:r>
        <w:rPr>
          <w:rFonts w:ascii="Times New Roman" w:hAnsi="Times New Roman"/>
          <w:bCs/>
          <w:sz w:val="28"/>
          <w:szCs w:val="28"/>
        </w:rPr>
        <w:t>和</w:t>
      </w:r>
      <w:r>
        <w:rPr>
          <w:rFonts w:ascii="Times New Roman" w:hAnsi="Times New Roman"/>
          <w:bCs/>
          <w:sz w:val="28"/>
          <w:szCs w:val="28"/>
        </w:rPr>
        <w:t>HJ/T10.3-1996</w:t>
      </w:r>
      <w:r>
        <w:rPr>
          <w:rFonts w:ascii="Times New Roman" w:hAnsi="Times New Roman"/>
          <w:bCs/>
          <w:sz w:val="28"/>
          <w:szCs w:val="28"/>
        </w:rPr>
        <w:t>的要求。</w:t>
      </w:r>
    </w:p>
    <w:p w:rsidR="00B07A39" w:rsidRDefault="00B07A39" w:rsidP="00B07A39">
      <w:pPr>
        <w:pStyle w:val="a7"/>
        <w:spacing w:line="520" w:lineRule="exact"/>
        <w:ind w:firstLine="560"/>
        <w:rPr>
          <w:rFonts w:ascii="Times New Roman" w:hAnsi="Times New Roman"/>
          <w:sz w:val="28"/>
          <w:szCs w:val="28"/>
        </w:rPr>
      </w:pPr>
      <w:r>
        <w:rPr>
          <w:rFonts w:ascii="Times New Roman" w:hAnsi="Times New Roman" w:hint="eastAsia"/>
          <w:sz w:val="28"/>
          <w:szCs w:val="28"/>
        </w:rPr>
        <w:t>本工程</w:t>
      </w:r>
      <w:r>
        <w:rPr>
          <w:rFonts w:ascii="Times New Roman" w:hAnsi="Times New Roman"/>
          <w:kern w:val="0"/>
          <w:sz w:val="28"/>
          <w:szCs w:val="28"/>
        </w:rPr>
        <w:t>设置</w:t>
      </w:r>
      <w:r>
        <w:rPr>
          <w:rFonts w:ascii="Times New Roman" w:hAnsi="Times New Roman" w:hint="eastAsia"/>
          <w:kern w:val="0"/>
          <w:sz w:val="28"/>
          <w:szCs w:val="28"/>
        </w:rPr>
        <w:t>的</w:t>
      </w:r>
      <w:r>
        <w:rPr>
          <w:rFonts w:ascii="Times New Roman" w:hAnsi="Times New Roman"/>
          <w:kern w:val="0"/>
          <w:sz w:val="28"/>
          <w:szCs w:val="28"/>
        </w:rPr>
        <w:t>牵引变电所</w:t>
      </w:r>
      <w:r>
        <w:rPr>
          <w:rFonts w:ascii="Times New Roman" w:hAnsi="Times New Roman" w:hint="eastAsia"/>
          <w:kern w:val="0"/>
          <w:sz w:val="28"/>
          <w:szCs w:val="28"/>
        </w:rPr>
        <w:t>评价范围无</w:t>
      </w:r>
      <w:r>
        <w:rPr>
          <w:rFonts w:ascii="Times New Roman" w:hAnsi="Times New Roman"/>
          <w:kern w:val="0"/>
          <w:sz w:val="28"/>
          <w:szCs w:val="28"/>
        </w:rPr>
        <w:t>居民点</w:t>
      </w:r>
      <w:r>
        <w:rPr>
          <w:rFonts w:ascii="Times New Roman" w:hAnsi="Times New Roman" w:hint="eastAsia"/>
          <w:kern w:val="0"/>
          <w:sz w:val="28"/>
          <w:szCs w:val="28"/>
        </w:rPr>
        <w:t>。</w:t>
      </w:r>
      <w:r>
        <w:rPr>
          <w:rFonts w:ascii="Times New Roman" w:hAnsi="Times New Roman"/>
          <w:sz w:val="28"/>
          <w:szCs w:val="28"/>
        </w:rPr>
        <w:t>根据预测，新建的牵引变电所工频电场和工频磁场在围墙外即满足</w:t>
      </w:r>
      <w:r>
        <w:rPr>
          <w:rFonts w:ascii="Times New Roman" w:hAnsi="Times New Roman" w:hint="eastAsia"/>
          <w:sz w:val="28"/>
          <w:szCs w:val="28"/>
        </w:rPr>
        <w:t>GB8702-2014</w:t>
      </w:r>
      <w:r>
        <w:rPr>
          <w:rFonts w:ascii="Times New Roman" w:hAnsi="Times New Roman"/>
          <w:sz w:val="28"/>
          <w:szCs w:val="28"/>
        </w:rPr>
        <w:t>推荐标准的要求。</w:t>
      </w:r>
    </w:p>
    <w:p w:rsidR="00B07A39" w:rsidRDefault="00B07A39" w:rsidP="00B07A39">
      <w:pPr>
        <w:pStyle w:val="3099"/>
        <w:spacing w:line="520" w:lineRule="exact"/>
        <w:rPr>
          <w:rFonts w:cs="Times New Roman"/>
          <w:b/>
          <w:szCs w:val="28"/>
        </w:rPr>
      </w:pPr>
      <w:r>
        <w:rPr>
          <w:rFonts w:cs="Times New Roman" w:hint="eastAsia"/>
          <w:b/>
          <w:szCs w:val="28"/>
        </w:rPr>
        <w:t xml:space="preserve">3.4.6 </w:t>
      </w:r>
      <w:r>
        <w:rPr>
          <w:rFonts w:cs="Times New Roman" w:hint="eastAsia"/>
          <w:b/>
          <w:szCs w:val="28"/>
        </w:rPr>
        <w:t>大气环境主要影响</w:t>
      </w:r>
    </w:p>
    <w:p w:rsidR="00B07A39" w:rsidRDefault="00B07A39" w:rsidP="00B07A39">
      <w:pPr>
        <w:pStyle w:val="20"/>
        <w:spacing w:line="520" w:lineRule="exact"/>
        <w:ind w:firstLine="562"/>
        <w:rPr>
          <w:b/>
          <w:szCs w:val="28"/>
        </w:rPr>
      </w:pPr>
      <w:r>
        <w:rPr>
          <w:rFonts w:hint="eastAsia"/>
          <w:b/>
          <w:szCs w:val="28"/>
        </w:rPr>
        <w:t>1</w:t>
      </w:r>
      <w:r>
        <w:rPr>
          <w:rFonts w:hint="eastAsia"/>
          <w:b/>
          <w:szCs w:val="28"/>
        </w:rPr>
        <w:t>．施工期</w:t>
      </w:r>
    </w:p>
    <w:p w:rsidR="00B07A39" w:rsidRDefault="00B07A39" w:rsidP="00B07A39">
      <w:pPr>
        <w:pStyle w:val="a7"/>
        <w:spacing w:line="520" w:lineRule="exact"/>
        <w:ind w:firstLine="560"/>
        <w:rPr>
          <w:rFonts w:ascii="Times New Roman" w:hAnsi="Times New Roman"/>
          <w:sz w:val="28"/>
          <w:szCs w:val="28"/>
        </w:rPr>
      </w:pPr>
      <w:r>
        <w:rPr>
          <w:rFonts w:ascii="Times New Roman" w:hAnsi="Times New Roman"/>
          <w:bCs/>
          <w:sz w:val="28"/>
          <w:szCs w:val="28"/>
        </w:rPr>
        <w:t>施工期大气污染主要来源于修筑施工便道、取弃土场、运土作业、碎石作业、混凝土喷浆作业建材堆置处等造成的粉尘、扬尘污染。运输车辆产生的汽车尾气污染，其污染影响持续发生在整个施工期。</w:t>
      </w:r>
    </w:p>
    <w:p w:rsidR="00B07A39" w:rsidRDefault="00B07A39" w:rsidP="00B07A39">
      <w:pPr>
        <w:pStyle w:val="20"/>
        <w:spacing w:line="520" w:lineRule="exact"/>
        <w:ind w:firstLine="560"/>
        <w:rPr>
          <w:bCs/>
          <w:szCs w:val="28"/>
        </w:rPr>
      </w:pPr>
      <w:r>
        <w:rPr>
          <w:szCs w:val="28"/>
        </w:rPr>
        <w:t>施工期对大气环境的影响是暂时的，在施工结束后会逐渐消失，加之该污染源是随着施工的进程而分散于全线，流动性比较大，大部分工点远离城市，居民较少，空气环境容量较大，通过采取系列的</w:t>
      </w:r>
      <w:r>
        <w:rPr>
          <w:rFonts w:hint="eastAsia"/>
          <w:szCs w:val="28"/>
        </w:rPr>
        <w:t>预防保护及环境管理</w:t>
      </w:r>
      <w:r>
        <w:rPr>
          <w:szCs w:val="28"/>
        </w:rPr>
        <w:t>措施，施工期对大气环境的影响将会降低到很小程度。</w:t>
      </w:r>
    </w:p>
    <w:p w:rsidR="00B07A39" w:rsidRDefault="00B07A39" w:rsidP="00B07A39">
      <w:pPr>
        <w:pStyle w:val="20"/>
        <w:spacing w:line="520" w:lineRule="exact"/>
        <w:ind w:firstLine="562"/>
        <w:rPr>
          <w:b/>
          <w:szCs w:val="28"/>
        </w:rPr>
      </w:pPr>
      <w:r>
        <w:rPr>
          <w:rFonts w:hint="eastAsia"/>
          <w:b/>
          <w:szCs w:val="28"/>
        </w:rPr>
        <w:t>2</w:t>
      </w:r>
      <w:r>
        <w:rPr>
          <w:rFonts w:hint="eastAsia"/>
          <w:b/>
          <w:szCs w:val="28"/>
        </w:rPr>
        <w:t>．运营期</w:t>
      </w:r>
    </w:p>
    <w:p w:rsidR="00B07A39" w:rsidRDefault="00B07A39" w:rsidP="00B07A39">
      <w:pPr>
        <w:pStyle w:val="20"/>
        <w:spacing w:line="520" w:lineRule="exact"/>
        <w:ind w:firstLine="560"/>
        <w:rPr>
          <w:szCs w:val="28"/>
        </w:rPr>
      </w:pPr>
      <w:r>
        <w:rPr>
          <w:szCs w:val="28"/>
        </w:rPr>
        <w:t>由于本工程为</w:t>
      </w:r>
      <w:r>
        <w:rPr>
          <w:rFonts w:hint="eastAsia"/>
          <w:szCs w:val="28"/>
        </w:rPr>
        <w:t>城际铁路，采用动车组列车</w:t>
      </w:r>
      <w:r>
        <w:rPr>
          <w:szCs w:val="28"/>
        </w:rPr>
        <w:t>，不会对沿线空气环境质量产生影响，工程所在区域的环境空气质量不会发生大的变化。</w:t>
      </w:r>
    </w:p>
    <w:p w:rsidR="00B07A39" w:rsidRDefault="00B07A39" w:rsidP="00B07A39">
      <w:pPr>
        <w:pStyle w:val="20"/>
        <w:spacing w:line="520" w:lineRule="exact"/>
        <w:ind w:firstLine="560"/>
        <w:rPr>
          <w:szCs w:val="28"/>
        </w:rPr>
      </w:pPr>
      <w:r>
        <w:rPr>
          <w:rFonts w:hint="eastAsia"/>
          <w:bCs/>
          <w:szCs w:val="28"/>
        </w:rPr>
        <w:t>北京城市副中心站</w:t>
      </w:r>
      <w:r>
        <w:rPr>
          <w:szCs w:val="28"/>
        </w:rPr>
        <w:t>车站</w:t>
      </w:r>
      <w:r>
        <w:rPr>
          <w:rFonts w:hint="eastAsia"/>
          <w:szCs w:val="28"/>
        </w:rPr>
        <w:t>房屋设计采用</w:t>
      </w:r>
      <w:r>
        <w:rPr>
          <w:rFonts w:hint="eastAsia"/>
        </w:rPr>
        <w:t>市政热源集中供暖，若车站</w:t>
      </w:r>
      <w:r>
        <w:rPr>
          <w:rFonts w:hint="eastAsia"/>
        </w:rPr>
        <w:lastRenderedPageBreak/>
        <w:t>建成时配套供热管网尚不具备接入条件，</w:t>
      </w:r>
      <w:r>
        <w:rPr>
          <w:rFonts w:hint="eastAsia"/>
          <w:szCs w:val="28"/>
        </w:rPr>
        <w:t>采用空气源热源辅助电锅炉为车站供暖，待供热管网建成后接入供热管网。运营期无大气污染物排放，不会对空气环境产生影响。</w:t>
      </w:r>
    </w:p>
    <w:p w:rsidR="00B07A39" w:rsidRDefault="00B07A39" w:rsidP="00B07A39">
      <w:pPr>
        <w:pStyle w:val="3099"/>
        <w:spacing w:line="520" w:lineRule="exact"/>
        <w:rPr>
          <w:rFonts w:cs="Times New Roman"/>
          <w:b/>
          <w:szCs w:val="28"/>
        </w:rPr>
      </w:pPr>
      <w:r>
        <w:rPr>
          <w:rFonts w:cs="Times New Roman" w:hint="eastAsia"/>
          <w:b/>
          <w:szCs w:val="28"/>
        </w:rPr>
        <w:t xml:space="preserve">3.4.7 </w:t>
      </w:r>
      <w:r>
        <w:rPr>
          <w:rFonts w:cs="Times New Roman" w:hint="eastAsia"/>
          <w:b/>
          <w:szCs w:val="28"/>
        </w:rPr>
        <w:t>固体废物主要影响</w:t>
      </w:r>
    </w:p>
    <w:p w:rsidR="00B07A39" w:rsidRDefault="00B07A39" w:rsidP="00B07A39">
      <w:pPr>
        <w:pStyle w:val="20"/>
        <w:spacing w:line="520" w:lineRule="exact"/>
        <w:ind w:firstLine="560"/>
        <w:rPr>
          <w:szCs w:val="28"/>
        </w:rPr>
      </w:pPr>
      <w:r>
        <w:rPr>
          <w:bCs/>
          <w:szCs w:val="28"/>
        </w:rPr>
        <w:t>施工期固体废物来源为建筑垃圾和生活垃圾；营运期间固体废物主要来源为</w:t>
      </w:r>
      <w:r>
        <w:rPr>
          <w:rFonts w:hint="eastAsia"/>
          <w:bCs/>
          <w:szCs w:val="28"/>
        </w:rPr>
        <w:t>车站的</w:t>
      </w:r>
      <w:r>
        <w:rPr>
          <w:bCs/>
          <w:szCs w:val="28"/>
        </w:rPr>
        <w:t>职工生活垃圾、旅客</w:t>
      </w:r>
      <w:r>
        <w:rPr>
          <w:rFonts w:hint="eastAsia"/>
          <w:bCs/>
          <w:szCs w:val="28"/>
        </w:rPr>
        <w:t>候车</w:t>
      </w:r>
      <w:r>
        <w:rPr>
          <w:bCs/>
          <w:szCs w:val="28"/>
        </w:rPr>
        <w:t>垃圾等。</w:t>
      </w:r>
    </w:p>
    <w:p w:rsidR="00B07A39" w:rsidRDefault="00B07A39" w:rsidP="00B07A39">
      <w:pPr>
        <w:pStyle w:val="2"/>
        <w:spacing w:line="520" w:lineRule="exact"/>
        <w:rPr>
          <w:rFonts w:ascii="Times New Roman" w:hAnsi="Times New Roman"/>
          <w:b w:val="0"/>
          <w:szCs w:val="28"/>
        </w:rPr>
      </w:pPr>
      <w:r>
        <w:rPr>
          <w:rFonts w:ascii="Times New Roman" w:hAnsi="Times New Roman" w:hint="eastAsia"/>
          <w:b w:val="0"/>
          <w:szCs w:val="28"/>
        </w:rPr>
        <w:t>3</w:t>
      </w:r>
      <w:r>
        <w:rPr>
          <w:rFonts w:ascii="Times New Roman" w:hAnsi="Times New Roman"/>
          <w:b w:val="0"/>
          <w:szCs w:val="28"/>
        </w:rPr>
        <w:t xml:space="preserve">.5 </w:t>
      </w:r>
      <w:r>
        <w:rPr>
          <w:rFonts w:ascii="Times New Roman" w:hAnsi="Times New Roman"/>
          <w:b w:val="0"/>
          <w:szCs w:val="28"/>
        </w:rPr>
        <w:t>不同环境要素污染防治措施、生态保护措施及效果</w:t>
      </w:r>
    </w:p>
    <w:p w:rsidR="00B07A39" w:rsidRDefault="00B07A39" w:rsidP="00B07A39">
      <w:pPr>
        <w:pStyle w:val="3099"/>
        <w:spacing w:line="520" w:lineRule="exact"/>
        <w:rPr>
          <w:rFonts w:cs="Times New Roman"/>
          <w:b/>
          <w:szCs w:val="28"/>
        </w:rPr>
      </w:pPr>
      <w:r>
        <w:rPr>
          <w:rFonts w:cs="Times New Roman" w:hint="eastAsia"/>
          <w:b/>
          <w:szCs w:val="28"/>
        </w:rPr>
        <w:t xml:space="preserve">3.5.1 </w:t>
      </w:r>
      <w:r>
        <w:rPr>
          <w:rFonts w:cs="Times New Roman" w:hint="eastAsia"/>
          <w:b/>
          <w:szCs w:val="28"/>
        </w:rPr>
        <w:t>生态环境</w:t>
      </w:r>
    </w:p>
    <w:p w:rsidR="00B07A39" w:rsidRDefault="00B07A39" w:rsidP="00B07A39">
      <w:pPr>
        <w:pStyle w:val="a6"/>
        <w:spacing w:line="520" w:lineRule="exact"/>
        <w:ind w:firstLineChars="0" w:firstLine="573"/>
        <w:rPr>
          <w:sz w:val="28"/>
          <w:szCs w:val="28"/>
        </w:rPr>
      </w:pPr>
      <w:r>
        <w:rPr>
          <w:sz w:val="28"/>
          <w:szCs w:val="28"/>
        </w:rPr>
        <w:t>1</w:t>
      </w:r>
      <w:r>
        <w:rPr>
          <w:rFonts w:hint="eastAsia"/>
          <w:sz w:val="28"/>
          <w:szCs w:val="28"/>
        </w:rPr>
        <w:t>．</w:t>
      </w:r>
      <w:r>
        <w:rPr>
          <w:sz w:val="28"/>
          <w:szCs w:val="28"/>
        </w:rPr>
        <w:t>土地资源的保护原则及方案</w:t>
      </w:r>
    </w:p>
    <w:p w:rsidR="00B07A39" w:rsidRDefault="00B07A39" w:rsidP="00B07A39">
      <w:pPr>
        <w:pStyle w:val="a6"/>
        <w:spacing w:line="520" w:lineRule="exact"/>
        <w:ind w:firstLineChars="0" w:firstLine="573"/>
        <w:rPr>
          <w:sz w:val="28"/>
          <w:szCs w:val="28"/>
        </w:rPr>
      </w:pPr>
      <w:r>
        <w:rPr>
          <w:sz w:val="28"/>
          <w:szCs w:val="28"/>
        </w:rPr>
        <w:t>（</w:t>
      </w:r>
      <w:r>
        <w:rPr>
          <w:sz w:val="28"/>
          <w:szCs w:val="28"/>
        </w:rPr>
        <w:t>1</w:t>
      </w:r>
      <w:r>
        <w:rPr>
          <w:sz w:val="28"/>
          <w:szCs w:val="28"/>
        </w:rPr>
        <w:t>）设计中新增用地尽量少占</w:t>
      </w:r>
      <w:r>
        <w:rPr>
          <w:rFonts w:hint="eastAsia"/>
          <w:sz w:val="28"/>
          <w:szCs w:val="28"/>
        </w:rPr>
        <w:t>耕地</w:t>
      </w:r>
      <w:r>
        <w:rPr>
          <w:sz w:val="28"/>
          <w:szCs w:val="28"/>
        </w:rPr>
        <w:t>和林地；材料场地充分利用既有站场和新设站场，避免新增占地；取弃土场地尽量选择荒</w:t>
      </w:r>
      <w:r>
        <w:rPr>
          <w:rFonts w:hint="eastAsia"/>
          <w:sz w:val="28"/>
          <w:szCs w:val="28"/>
        </w:rPr>
        <w:t>草</w:t>
      </w:r>
      <w:r>
        <w:rPr>
          <w:sz w:val="28"/>
          <w:szCs w:val="28"/>
        </w:rPr>
        <w:t>地</w:t>
      </w:r>
      <w:r>
        <w:rPr>
          <w:rFonts w:hint="eastAsia"/>
          <w:sz w:val="28"/>
          <w:szCs w:val="28"/>
        </w:rPr>
        <w:t>等未利用地</w:t>
      </w:r>
      <w:r>
        <w:rPr>
          <w:sz w:val="28"/>
          <w:szCs w:val="28"/>
        </w:rPr>
        <w:t>。</w:t>
      </w:r>
    </w:p>
    <w:p w:rsidR="00B07A39" w:rsidRDefault="00B07A39" w:rsidP="00B07A39">
      <w:pPr>
        <w:pStyle w:val="a6"/>
        <w:spacing w:line="520" w:lineRule="exact"/>
        <w:ind w:firstLineChars="0" w:firstLine="573"/>
        <w:rPr>
          <w:sz w:val="28"/>
          <w:szCs w:val="28"/>
        </w:rPr>
      </w:pPr>
      <w:r>
        <w:rPr>
          <w:sz w:val="28"/>
          <w:szCs w:val="28"/>
        </w:rPr>
        <w:t>（</w:t>
      </w:r>
      <w:r>
        <w:rPr>
          <w:sz w:val="28"/>
          <w:szCs w:val="28"/>
        </w:rPr>
        <w:t>2</w:t>
      </w:r>
      <w:r>
        <w:rPr>
          <w:sz w:val="28"/>
          <w:szCs w:val="28"/>
        </w:rPr>
        <w:t>）路基和桥梁施工产生的弃方尽量移挖作填，用于路基、站场的填筑，以减少取土和弃碴数量。</w:t>
      </w:r>
    </w:p>
    <w:p w:rsidR="00B07A39" w:rsidRDefault="00B07A39" w:rsidP="00B07A39">
      <w:pPr>
        <w:pStyle w:val="a6"/>
        <w:spacing w:line="520" w:lineRule="exact"/>
        <w:ind w:firstLineChars="0" w:firstLine="573"/>
        <w:rPr>
          <w:sz w:val="28"/>
          <w:szCs w:val="28"/>
        </w:rPr>
      </w:pPr>
      <w:r>
        <w:rPr>
          <w:sz w:val="28"/>
          <w:szCs w:val="28"/>
        </w:rPr>
        <w:t>（</w:t>
      </w:r>
      <w:r>
        <w:rPr>
          <w:rFonts w:hint="eastAsia"/>
          <w:sz w:val="28"/>
          <w:szCs w:val="28"/>
        </w:rPr>
        <w:t>3</w:t>
      </w:r>
      <w:r>
        <w:rPr>
          <w:sz w:val="28"/>
          <w:szCs w:val="28"/>
        </w:rPr>
        <w:t>）铁路工程结束后，对全线的临时占地，如施工营地、施工便道、材料堆放地等施工影响区应及时清理、松土、整治、覆盖熟土，并结合当地生态环境建设规划，实施相应的植被恢复措施，草地和林地应以当地植被物种为主，恢复原有的植被类型。</w:t>
      </w:r>
    </w:p>
    <w:p w:rsidR="00B07A39" w:rsidRDefault="00B07A39" w:rsidP="00B07A39">
      <w:pPr>
        <w:spacing w:line="480" w:lineRule="exact"/>
        <w:ind w:firstLineChars="200" w:firstLine="560"/>
        <w:rPr>
          <w:rFonts w:eastAsia="宋体"/>
          <w:sz w:val="28"/>
          <w:szCs w:val="28"/>
        </w:rPr>
      </w:pPr>
      <w:r>
        <w:rPr>
          <w:rFonts w:eastAsia="宋体"/>
          <w:sz w:val="28"/>
          <w:szCs w:val="28"/>
        </w:rPr>
        <w:t>2</w:t>
      </w:r>
      <w:r>
        <w:rPr>
          <w:rFonts w:eastAsia="宋体" w:hint="eastAsia"/>
          <w:sz w:val="28"/>
          <w:szCs w:val="28"/>
        </w:rPr>
        <w:t>．</w:t>
      </w:r>
      <w:r>
        <w:rPr>
          <w:rFonts w:eastAsia="宋体"/>
          <w:sz w:val="28"/>
          <w:szCs w:val="28"/>
        </w:rPr>
        <w:t>野生动植物资源的保护原则及方案</w:t>
      </w:r>
    </w:p>
    <w:p w:rsidR="00B07A39" w:rsidRDefault="00B07A39" w:rsidP="00B07A39">
      <w:pPr>
        <w:pStyle w:val="a6"/>
        <w:spacing w:line="520" w:lineRule="exact"/>
        <w:ind w:firstLineChars="0" w:firstLine="573"/>
        <w:rPr>
          <w:sz w:val="28"/>
          <w:szCs w:val="28"/>
        </w:rPr>
      </w:pPr>
      <w:r>
        <w:rPr>
          <w:sz w:val="28"/>
          <w:szCs w:val="28"/>
        </w:rPr>
        <w:t>本工程沿线人类活动频繁，土地开发程度较高，没有集中分布的珍稀野生动植物资源，线路选线</w:t>
      </w:r>
      <w:r>
        <w:rPr>
          <w:rFonts w:hint="eastAsia"/>
          <w:sz w:val="28"/>
          <w:szCs w:val="28"/>
        </w:rPr>
        <w:t>及设站主要服务北京城市副中心的客流需求</w:t>
      </w:r>
      <w:r>
        <w:rPr>
          <w:sz w:val="28"/>
          <w:szCs w:val="28"/>
        </w:rPr>
        <w:t>，</w:t>
      </w:r>
      <w:r>
        <w:rPr>
          <w:rFonts w:hint="eastAsia"/>
          <w:sz w:val="28"/>
          <w:szCs w:val="28"/>
        </w:rPr>
        <w:t>因此，</w:t>
      </w:r>
      <w:r>
        <w:rPr>
          <w:sz w:val="28"/>
          <w:szCs w:val="28"/>
        </w:rPr>
        <w:t>对野生动植物资源的影响很小</w:t>
      </w:r>
      <w:r>
        <w:rPr>
          <w:rFonts w:hint="eastAsia"/>
          <w:sz w:val="28"/>
          <w:szCs w:val="28"/>
        </w:rPr>
        <w:t>。</w:t>
      </w:r>
    </w:p>
    <w:p w:rsidR="00B07A39" w:rsidRDefault="00B07A39" w:rsidP="00B07A39">
      <w:pPr>
        <w:spacing w:line="480" w:lineRule="exact"/>
        <w:ind w:firstLineChars="200" w:firstLine="560"/>
        <w:rPr>
          <w:rFonts w:eastAsia="宋体"/>
          <w:sz w:val="28"/>
          <w:szCs w:val="28"/>
        </w:rPr>
      </w:pPr>
      <w:r>
        <w:rPr>
          <w:rFonts w:eastAsia="宋体" w:hint="eastAsia"/>
          <w:sz w:val="28"/>
          <w:szCs w:val="28"/>
        </w:rPr>
        <w:t>3</w:t>
      </w:r>
      <w:r>
        <w:rPr>
          <w:rFonts w:eastAsia="宋体" w:hint="eastAsia"/>
          <w:sz w:val="28"/>
          <w:szCs w:val="28"/>
        </w:rPr>
        <w:t>．</w:t>
      </w:r>
      <w:r>
        <w:rPr>
          <w:rFonts w:eastAsia="宋体"/>
          <w:sz w:val="28"/>
          <w:szCs w:val="28"/>
        </w:rPr>
        <w:t>水土保持的原则及初步</w:t>
      </w:r>
      <w:r>
        <w:rPr>
          <w:rFonts w:eastAsia="宋体" w:hint="eastAsia"/>
          <w:sz w:val="28"/>
          <w:szCs w:val="28"/>
        </w:rPr>
        <w:t>治理</w:t>
      </w:r>
      <w:r>
        <w:rPr>
          <w:rFonts w:eastAsia="宋体"/>
          <w:sz w:val="28"/>
          <w:szCs w:val="28"/>
        </w:rPr>
        <w:t>方案</w:t>
      </w:r>
    </w:p>
    <w:p w:rsidR="00B07A39" w:rsidRDefault="00B07A39" w:rsidP="00B07A39">
      <w:pPr>
        <w:pStyle w:val="a6"/>
        <w:spacing w:line="520" w:lineRule="exact"/>
        <w:ind w:firstLineChars="0" w:firstLine="573"/>
        <w:rPr>
          <w:sz w:val="28"/>
          <w:szCs w:val="28"/>
        </w:rPr>
      </w:pPr>
      <w:r>
        <w:rPr>
          <w:sz w:val="28"/>
          <w:szCs w:val="28"/>
        </w:rPr>
        <w:t>（</w:t>
      </w:r>
      <w:r>
        <w:rPr>
          <w:sz w:val="28"/>
          <w:szCs w:val="28"/>
        </w:rPr>
        <w:t>1</w:t>
      </w:r>
      <w:r>
        <w:rPr>
          <w:sz w:val="28"/>
          <w:szCs w:val="28"/>
        </w:rPr>
        <w:t>）保护原则</w:t>
      </w:r>
    </w:p>
    <w:p w:rsidR="00B07A39" w:rsidRDefault="00B07A39" w:rsidP="00B07A39">
      <w:pPr>
        <w:pStyle w:val="a6"/>
        <w:spacing w:line="520" w:lineRule="exact"/>
        <w:ind w:firstLineChars="0" w:firstLine="573"/>
        <w:rPr>
          <w:sz w:val="28"/>
          <w:szCs w:val="28"/>
        </w:rPr>
      </w:pPr>
      <w:r>
        <w:rPr>
          <w:sz w:val="28"/>
          <w:szCs w:val="28"/>
        </w:rPr>
        <w:t>1</w:t>
      </w:r>
      <w:r>
        <w:rPr>
          <w:sz w:val="28"/>
          <w:szCs w:val="28"/>
        </w:rPr>
        <w:t>）工程占地尽量减少对农田</w:t>
      </w:r>
      <w:r>
        <w:rPr>
          <w:rFonts w:hint="eastAsia"/>
          <w:sz w:val="28"/>
          <w:szCs w:val="28"/>
        </w:rPr>
        <w:t>、</w:t>
      </w:r>
      <w:r>
        <w:rPr>
          <w:sz w:val="28"/>
          <w:szCs w:val="28"/>
        </w:rPr>
        <w:t>林地的占用，以免</w:t>
      </w:r>
      <w:r>
        <w:rPr>
          <w:rFonts w:hint="eastAsia"/>
          <w:sz w:val="28"/>
          <w:szCs w:val="28"/>
        </w:rPr>
        <w:t>过多</w:t>
      </w:r>
      <w:r>
        <w:rPr>
          <w:sz w:val="28"/>
          <w:szCs w:val="28"/>
        </w:rPr>
        <w:t>破坏地表植被，加剧水土流失。</w:t>
      </w:r>
    </w:p>
    <w:p w:rsidR="00B07A39" w:rsidRDefault="00B07A39" w:rsidP="00B07A39">
      <w:pPr>
        <w:pStyle w:val="a6"/>
        <w:spacing w:line="520" w:lineRule="exact"/>
        <w:ind w:firstLineChars="0" w:firstLine="573"/>
        <w:rPr>
          <w:sz w:val="28"/>
          <w:szCs w:val="28"/>
        </w:rPr>
      </w:pPr>
      <w:r>
        <w:rPr>
          <w:rFonts w:hint="eastAsia"/>
          <w:sz w:val="28"/>
          <w:szCs w:val="28"/>
        </w:rPr>
        <w:lastRenderedPageBreak/>
        <w:t>2</w:t>
      </w:r>
      <w:r>
        <w:rPr>
          <w:sz w:val="28"/>
          <w:szCs w:val="28"/>
        </w:rPr>
        <w:t>）取</w:t>
      </w:r>
      <w:r>
        <w:rPr>
          <w:rFonts w:hint="eastAsia"/>
          <w:sz w:val="28"/>
          <w:szCs w:val="28"/>
        </w:rPr>
        <w:t>（</w:t>
      </w:r>
      <w:r>
        <w:rPr>
          <w:sz w:val="28"/>
          <w:szCs w:val="28"/>
        </w:rPr>
        <w:t>弃</w:t>
      </w:r>
      <w:r>
        <w:rPr>
          <w:rFonts w:hint="eastAsia"/>
          <w:sz w:val="28"/>
          <w:szCs w:val="28"/>
        </w:rPr>
        <w:t>）</w:t>
      </w:r>
      <w:r>
        <w:rPr>
          <w:sz w:val="28"/>
          <w:szCs w:val="28"/>
        </w:rPr>
        <w:t>土场结合地方规划</w:t>
      </w:r>
      <w:r>
        <w:rPr>
          <w:rFonts w:hint="eastAsia"/>
          <w:sz w:val="28"/>
          <w:szCs w:val="28"/>
        </w:rPr>
        <w:t>；</w:t>
      </w:r>
      <w:r>
        <w:rPr>
          <w:sz w:val="28"/>
          <w:szCs w:val="28"/>
        </w:rPr>
        <w:t>取、弃土场地应作好排水设计，避免形成地面径流，造成水土流失；取、弃土完毕后，结合土质特点及地方规划，进行复垦或复植。</w:t>
      </w:r>
    </w:p>
    <w:p w:rsidR="00B07A39" w:rsidRDefault="00B07A39" w:rsidP="00B07A39">
      <w:pPr>
        <w:pStyle w:val="a6"/>
        <w:spacing w:line="520" w:lineRule="exact"/>
        <w:ind w:firstLineChars="0" w:firstLine="573"/>
        <w:rPr>
          <w:sz w:val="28"/>
          <w:szCs w:val="28"/>
        </w:rPr>
      </w:pPr>
      <w:r>
        <w:rPr>
          <w:rFonts w:hint="eastAsia"/>
          <w:sz w:val="28"/>
          <w:szCs w:val="28"/>
        </w:rPr>
        <w:t>3</w:t>
      </w:r>
      <w:r>
        <w:rPr>
          <w:sz w:val="28"/>
          <w:szCs w:val="28"/>
        </w:rPr>
        <w:t>）路基边坡采用种植</w:t>
      </w:r>
      <w:r>
        <w:rPr>
          <w:rFonts w:hint="eastAsia"/>
          <w:sz w:val="28"/>
          <w:szCs w:val="28"/>
        </w:rPr>
        <w:t>紫穗槐及撒草籽</w:t>
      </w:r>
      <w:r>
        <w:rPr>
          <w:sz w:val="28"/>
          <w:szCs w:val="28"/>
        </w:rPr>
        <w:t>等生物措施和</w:t>
      </w:r>
      <w:r>
        <w:rPr>
          <w:rFonts w:hint="eastAsia"/>
          <w:sz w:val="28"/>
          <w:szCs w:val="28"/>
        </w:rPr>
        <w:t>预制混凝土空心块</w:t>
      </w:r>
      <w:r>
        <w:rPr>
          <w:sz w:val="28"/>
          <w:szCs w:val="28"/>
        </w:rPr>
        <w:t>、</w:t>
      </w:r>
      <w:r>
        <w:rPr>
          <w:rFonts w:hint="eastAsia"/>
          <w:sz w:val="28"/>
          <w:szCs w:val="28"/>
        </w:rPr>
        <w:t>混凝土拱型骨架</w:t>
      </w:r>
      <w:r>
        <w:rPr>
          <w:sz w:val="28"/>
          <w:szCs w:val="28"/>
        </w:rPr>
        <w:t>、边坡土工格栅等</w:t>
      </w:r>
      <w:r>
        <w:rPr>
          <w:rFonts w:hint="eastAsia"/>
          <w:sz w:val="28"/>
          <w:szCs w:val="28"/>
        </w:rPr>
        <w:t>工程</w:t>
      </w:r>
      <w:r>
        <w:rPr>
          <w:sz w:val="28"/>
          <w:szCs w:val="28"/>
        </w:rPr>
        <w:t>措施进行加固。</w:t>
      </w:r>
    </w:p>
    <w:p w:rsidR="00B07A39" w:rsidRDefault="00B07A39" w:rsidP="00B07A39">
      <w:pPr>
        <w:pStyle w:val="a6"/>
        <w:spacing w:line="520" w:lineRule="exact"/>
        <w:ind w:firstLineChars="0" w:firstLine="573"/>
        <w:rPr>
          <w:sz w:val="28"/>
          <w:szCs w:val="28"/>
        </w:rPr>
      </w:pPr>
      <w:r>
        <w:rPr>
          <w:sz w:val="28"/>
          <w:szCs w:val="28"/>
        </w:rPr>
        <w:t>（</w:t>
      </w:r>
      <w:r>
        <w:rPr>
          <w:sz w:val="28"/>
          <w:szCs w:val="28"/>
        </w:rPr>
        <w:t>2</w:t>
      </w:r>
      <w:r>
        <w:rPr>
          <w:sz w:val="28"/>
          <w:szCs w:val="28"/>
        </w:rPr>
        <w:t>）保护方案</w:t>
      </w:r>
    </w:p>
    <w:p w:rsidR="00B07A39" w:rsidRDefault="00B07A39" w:rsidP="00B07A39">
      <w:pPr>
        <w:spacing w:line="480" w:lineRule="exact"/>
        <w:ind w:firstLineChars="200" w:firstLine="560"/>
        <w:rPr>
          <w:rFonts w:eastAsia="宋体"/>
          <w:sz w:val="28"/>
          <w:szCs w:val="28"/>
        </w:rPr>
      </w:pPr>
      <w:r>
        <w:rPr>
          <w:rFonts w:eastAsia="宋体" w:hint="eastAsia"/>
          <w:sz w:val="28"/>
          <w:szCs w:val="28"/>
        </w:rPr>
        <w:t>1</w:t>
      </w:r>
      <w:r>
        <w:rPr>
          <w:rFonts w:eastAsia="宋体"/>
          <w:sz w:val="28"/>
          <w:szCs w:val="28"/>
        </w:rPr>
        <w:t>）桥涵</w:t>
      </w:r>
    </w:p>
    <w:p w:rsidR="00B07A39" w:rsidRDefault="00B07A39" w:rsidP="00B07A39">
      <w:pPr>
        <w:pStyle w:val="a6"/>
        <w:spacing w:line="520" w:lineRule="exact"/>
        <w:ind w:firstLineChars="0" w:firstLine="573"/>
        <w:rPr>
          <w:sz w:val="28"/>
          <w:szCs w:val="28"/>
        </w:rPr>
      </w:pPr>
      <w:r>
        <w:rPr>
          <w:sz w:val="28"/>
          <w:szCs w:val="28"/>
        </w:rPr>
        <w:t>桥涵基础钻孔、开挖产生的泥碴和弃土要及时清运；钻孔桩产生的泥浆，在施工场地旁边设泥浆池，循环利用。桥头锥体坡面要采取生物或工程防护措施，避免造成</w:t>
      </w:r>
      <w:r>
        <w:rPr>
          <w:rFonts w:hint="eastAsia"/>
          <w:sz w:val="28"/>
          <w:szCs w:val="28"/>
        </w:rPr>
        <w:t>或加剧</w:t>
      </w:r>
      <w:r>
        <w:rPr>
          <w:sz w:val="28"/>
          <w:szCs w:val="28"/>
        </w:rPr>
        <w:t>水土流失。</w:t>
      </w:r>
    </w:p>
    <w:p w:rsidR="00B07A39" w:rsidRDefault="00B07A39" w:rsidP="00B07A39">
      <w:pPr>
        <w:spacing w:line="480" w:lineRule="exact"/>
        <w:ind w:firstLineChars="200" w:firstLine="560"/>
        <w:rPr>
          <w:rFonts w:eastAsia="宋体"/>
          <w:sz w:val="28"/>
          <w:szCs w:val="28"/>
        </w:rPr>
      </w:pPr>
      <w:r>
        <w:rPr>
          <w:rFonts w:eastAsia="宋体" w:hint="eastAsia"/>
          <w:sz w:val="28"/>
          <w:szCs w:val="28"/>
        </w:rPr>
        <w:t>2</w:t>
      </w:r>
      <w:r>
        <w:rPr>
          <w:rFonts w:eastAsia="宋体"/>
          <w:sz w:val="28"/>
          <w:szCs w:val="28"/>
        </w:rPr>
        <w:t>）取</w:t>
      </w:r>
      <w:r>
        <w:rPr>
          <w:rFonts w:eastAsia="宋体" w:hint="eastAsia"/>
          <w:sz w:val="28"/>
          <w:szCs w:val="28"/>
        </w:rPr>
        <w:t>（</w:t>
      </w:r>
      <w:r>
        <w:rPr>
          <w:rFonts w:eastAsia="宋体"/>
          <w:sz w:val="28"/>
          <w:szCs w:val="28"/>
        </w:rPr>
        <w:t>弃</w:t>
      </w:r>
      <w:r>
        <w:rPr>
          <w:rFonts w:eastAsia="宋体" w:hint="eastAsia"/>
          <w:sz w:val="28"/>
          <w:szCs w:val="28"/>
        </w:rPr>
        <w:t>）</w:t>
      </w:r>
      <w:r>
        <w:rPr>
          <w:rFonts w:eastAsia="宋体"/>
          <w:sz w:val="28"/>
          <w:szCs w:val="28"/>
        </w:rPr>
        <w:t>土场</w:t>
      </w:r>
    </w:p>
    <w:p w:rsidR="00B07A39" w:rsidRDefault="00B07A39" w:rsidP="00B07A39">
      <w:pPr>
        <w:pStyle w:val="a6"/>
        <w:spacing w:line="520" w:lineRule="exact"/>
        <w:ind w:firstLineChars="0" w:firstLine="573"/>
        <w:rPr>
          <w:sz w:val="28"/>
          <w:szCs w:val="28"/>
        </w:rPr>
      </w:pPr>
      <w:r>
        <w:rPr>
          <w:sz w:val="28"/>
          <w:szCs w:val="28"/>
        </w:rPr>
        <w:t>从</w:t>
      </w:r>
      <w:r>
        <w:rPr>
          <w:rFonts w:hint="eastAsia"/>
          <w:sz w:val="28"/>
          <w:szCs w:val="28"/>
        </w:rPr>
        <w:t>工程</w:t>
      </w:r>
      <w:r>
        <w:rPr>
          <w:sz w:val="28"/>
          <w:szCs w:val="28"/>
        </w:rPr>
        <w:t>取土时，表面</w:t>
      </w:r>
      <w:r>
        <w:rPr>
          <w:sz w:val="28"/>
          <w:szCs w:val="28"/>
        </w:rPr>
        <w:t>0.3m</w:t>
      </w:r>
      <w:r>
        <w:rPr>
          <w:sz w:val="28"/>
          <w:szCs w:val="28"/>
        </w:rPr>
        <w:t>左右的土层应预先铲走保留，待取土后覆盖表层以利复植；取土后应根据当地的具体情况，进行开挖区坡面规整、底面整平清理及种植草灌等绿化措施，防止水土流失；在下一阶段的设计中，应做好土石方调配，充分利用挖方，从而减少取土量；弃</w:t>
      </w:r>
      <w:r>
        <w:rPr>
          <w:rFonts w:hint="eastAsia"/>
          <w:sz w:val="28"/>
          <w:szCs w:val="28"/>
        </w:rPr>
        <w:t>土</w:t>
      </w:r>
      <w:r>
        <w:rPr>
          <w:sz w:val="28"/>
          <w:szCs w:val="28"/>
        </w:rPr>
        <w:t>场应遵循先挡后弃的原则，同时弃</w:t>
      </w:r>
      <w:r>
        <w:rPr>
          <w:rFonts w:hint="eastAsia"/>
          <w:sz w:val="28"/>
          <w:szCs w:val="28"/>
        </w:rPr>
        <w:t>土</w:t>
      </w:r>
      <w:r>
        <w:rPr>
          <w:sz w:val="28"/>
          <w:szCs w:val="28"/>
        </w:rPr>
        <w:t>场应结合当地的实际情况，采取种草等绿化措施，做好边坡防护。</w:t>
      </w:r>
    </w:p>
    <w:p w:rsidR="00B07A39" w:rsidRDefault="00B07A39" w:rsidP="00B07A39">
      <w:pPr>
        <w:pStyle w:val="20"/>
        <w:ind w:firstLine="560"/>
      </w:pPr>
      <w:bookmarkStart w:id="17" w:name="_Toc179604476"/>
      <w:r>
        <w:rPr>
          <w:rFonts w:hint="eastAsia"/>
        </w:rPr>
        <w:t>4</w:t>
      </w:r>
      <w:r>
        <w:rPr>
          <w:rFonts w:hint="eastAsia"/>
        </w:rPr>
        <w:t>．</w:t>
      </w:r>
      <w:r>
        <w:t>绿色通道设计</w:t>
      </w:r>
      <w:bookmarkEnd w:id="17"/>
    </w:p>
    <w:p w:rsidR="00B07A39" w:rsidRDefault="00B07A39" w:rsidP="00B07A39">
      <w:pPr>
        <w:pStyle w:val="a6"/>
        <w:spacing w:line="520" w:lineRule="exact"/>
        <w:ind w:firstLineChars="0" w:firstLine="573"/>
        <w:rPr>
          <w:bCs/>
          <w:sz w:val="28"/>
          <w:szCs w:val="28"/>
        </w:rPr>
      </w:pPr>
      <w:r>
        <w:rPr>
          <w:rFonts w:hint="eastAsia"/>
          <w:bCs/>
          <w:sz w:val="28"/>
          <w:szCs w:val="28"/>
        </w:rPr>
        <w:t>（</w:t>
      </w:r>
      <w:r>
        <w:rPr>
          <w:rFonts w:hint="eastAsia"/>
          <w:bCs/>
          <w:sz w:val="28"/>
          <w:szCs w:val="28"/>
        </w:rPr>
        <w:t>1</w:t>
      </w:r>
      <w:r>
        <w:rPr>
          <w:rFonts w:hint="eastAsia"/>
          <w:bCs/>
          <w:sz w:val="28"/>
          <w:szCs w:val="28"/>
        </w:rPr>
        <w:t>）区间</w:t>
      </w:r>
      <w:r>
        <w:rPr>
          <w:bCs/>
          <w:sz w:val="28"/>
          <w:szCs w:val="28"/>
        </w:rPr>
        <w:t>路基边坡外绿化</w:t>
      </w:r>
    </w:p>
    <w:p w:rsidR="00B07A39" w:rsidRDefault="00B07A39" w:rsidP="00B07A39">
      <w:pPr>
        <w:pStyle w:val="a6"/>
        <w:spacing w:line="520" w:lineRule="exact"/>
        <w:ind w:firstLineChars="0" w:firstLine="573"/>
        <w:rPr>
          <w:sz w:val="28"/>
          <w:szCs w:val="28"/>
        </w:rPr>
      </w:pPr>
      <w:r>
        <w:rPr>
          <w:sz w:val="28"/>
          <w:szCs w:val="28"/>
        </w:rPr>
        <w:t>路基坡脚外每侧种植</w:t>
      </w:r>
      <w:r>
        <w:rPr>
          <w:sz w:val="28"/>
          <w:szCs w:val="28"/>
        </w:rPr>
        <w:t>3</w:t>
      </w:r>
      <w:r>
        <w:rPr>
          <w:sz w:val="28"/>
          <w:szCs w:val="28"/>
        </w:rPr>
        <w:t>排，其中靠近线路一排为灌木，其余两排为乔木。乔木株、行距离各为</w:t>
      </w:r>
      <w:r>
        <w:rPr>
          <w:sz w:val="28"/>
          <w:szCs w:val="28"/>
        </w:rPr>
        <w:t>2m</w:t>
      </w:r>
      <w:r>
        <w:rPr>
          <w:sz w:val="28"/>
          <w:szCs w:val="28"/>
        </w:rPr>
        <w:t>呈正方形栽植；灌木株、行距离各为</w:t>
      </w:r>
      <w:r>
        <w:rPr>
          <w:sz w:val="28"/>
          <w:szCs w:val="28"/>
        </w:rPr>
        <w:t>1m</w:t>
      </w:r>
      <w:r>
        <w:rPr>
          <w:sz w:val="28"/>
          <w:szCs w:val="28"/>
        </w:rPr>
        <w:t>呈三角形栽植。</w:t>
      </w:r>
    </w:p>
    <w:p w:rsidR="00B07A39" w:rsidRDefault="00B07A39" w:rsidP="00B07A39">
      <w:pPr>
        <w:pStyle w:val="a6"/>
        <w:spacing w:line="520" w:lineRule="exact"/>
        <w:ind w:firstLineChars="0" w:firstLine="573"/>
        <w:rPr>
          <w:bCs/>
          <w:sz w:val="28"/>
          <w:szCs w:val="28"/>
        </w:rPr>
      </w:pPr>
      <w:r>
        <w:rPr>
          <w:rFonts w:hint="eastAsia"/>
          <w:sz w:val="28"/>
          <w:szCs w:val="28"/>
        </w:rPr>
        <w:t>（</w:t>
      </w:r>
      <w:r>
        <w:rPr>
          <w:rFonts w:hint="eastAsia"/>
          <w:sz w:val="28"/>
          <w:szCs w:val="28"/>
        </w:rPr>
        <w:t>2</w:t>
      </w:r>
      <w:r>
        <w:rPr>
          <w:rFonts w:hint="eastAsia"/>
          <w:sz w:val="28"/>
          <w:szCs w:val="28"/>
        </w:rPr>
        <w:t>）</w:t>
      </w:r>
      <w:r>
        <w:rPr>
          <w:bCs/>
          <w:sz w:val="28"/>
          <w:szCs w:val="28"/>
        </w:rPr>
        <w:t>桥梁地段</w:t>
      </w:r>
    </w:p>
    <w:p w:rsidR="00B07A39" w:rsidRDefault="00B07A39" w:rsidP="00B07A39">
      <w:pPr>
        <w:pStyle w:val="a6"/>
        <w:spacing w:line="520" w:lineRule="exact"/>
        <w:ind w:firstLineChars="0" w:firstLine="573"/>
        <w:rPr>
          <w:sz w:val="28"/>
          <w:szCs w:val="28"/>
        </w:rPr>
      </w:pPr>
      <w:r>
        <w:rPr>
          <w:sz w:val="28"/>
          <w:szCs w:val="28"/>
        </w:rPr>
        <w:t>桥梁锥体护坡种植爬山虎等藤本植物，以保证边坡的绿色防护效果。</w:t>
      </w:r>
    </w:p>
    <w:p w:rsidR="00B07A39" w:rsidRDefault="00B07A39" w:rsidP="00B07A39">
      <w:pPr>
        <w:pStyle w:val="a6"/>
        <w:spacing w:line="520" w:lineRule="exact"/>
        <w:ind w:firstLineChars="0" w:firstLine="573"/>
        <w:rPr>
          <w:sz w:val="28"/>
          <w:szCs w:val="28"/>
        </w:rPr>
      </w:pPr>
      <w:r>
        <w:rPr>
          <w:sz w:val="28"/>
          <w:szCs w:val="28"/>
        </w:rPr>
        <w:t>桥下可进行绿化设计的地段</w:t>
      </w:r>
      <w:r>
        <w:rPr>
          <w:rFonts w:hint="eastAsia"/>
          <w:sz w:val="28"/>
          <w:szCs w:val="28"/>
        </w:rPr>
        <w:t>：</w:t>
      </w:r>
      <w:r>
        <w:rPr>
          <w:sz w:val="28"/>
          <w:szCs w:val="28"/>
        </w:rPr>
        <w:t>无维修通道一侧种植</w:t>
      </w:r>
      <w:r>
        <w:rPr>
          <w:sz w:val="28"/>
          <w:szCs w:val="28"/>
        </w:rPr>
        <w:t>3</w:t>
      </w:r>
      <w:r>
        <w:rPr>
          <w:sz w:val="28"/>
          <w:szCs w:val="28"/>
        </w:rPr>
        <w:t>排灌木，行株距为</w:t>
      </w:r>
      <w:r>
        <w:rPr>
          <w:sz w:val="28"/>
          <w:szCs w:val="28"/>
        </w:rPr>
        <w:t>1m</w:t>
      </w:r>
      <w:r>
        <w:rPr>
          <w:sz w:val="28"/>
          <w:szCs w:val="28"/>
        </w:rPr>
        <w:t>梅花型种植，设维修通道一侧种植</w:t>
      </w:r>
      <w:r>
        <w:rPr>
          <w:sz w:val="28"/>
          <w:szCs w:val="28"/>
        </w:rPr>
        <w:t>2</w:t>
      </w:r>
      <w:r>
        <w:rPr>
          <w:sz w:val="28"/>
          <w:szCs w:val="28"/>
        </w:rPr>
        <w:t>排灌木，行株距为</w:t>
      </w:r>
      <w:r>
        <w:rPr>
          <w:sz w:val="28"/>
          <w:szCs w:val="28"/>
        </w:rPr>
        <w:t>1m</w:t>
      </w:r>
      <w:r>
        <w:rPr>
          <w:sz w:val="28"/>
          <w:szCs w:val="28"/>
        </w:rPr>
        <w:lastRenderedPageBreak/>
        <w:t>梅花型种植。</w:t>
      </w:r>
    </w:p>
    <w:p w:rsidR="00B07A39" w:rsidRDefault="00B07A39" w:rsidP="00B07A39">
      <w:pPr>
        <w:pStyle w:val="a6"/>
        <w:spacing w:line="520" w:lineRule="exact"/>
        <w:ind w:firstLineChars="0" w:firstLine="573"/>
        <w:rPr>
          <w:sz w:val="28"/>
          <w:szCs w:val="28"/>
        </w:rPr>
      </w:pPr>
      <w:r>
        <w:rPr>
          <w:rFonts w:hint="eastAsia"/>
          <w:sz w:val="28"/>
          <w:szCs w:val="28"/>
        </w:rPr>
        <w:t>（</w:t>
      </w:r>
      <w:r>
        <w:rPr>
          <w:rFonts w:hint="eastAsia"/>
          <w:sz w:val="28"/>
          <w:szCs w:val="28"/>
        </w:rPr>
        <w:t>3</w:t>
      </w:r>
      <w:r>
        <w:rPr>
          <w:sz w:val="28"/>
          <w:szCs w:val="28"/>
        </w:rPr>
        <w:t>）</w:t>
      </w:r>
      <w:r>
        <w:rPr>
          <w:rFonts w:hint="eastAsia"/>
          <w:sz w:val="28"/>
          <w:szCs w:val="28"/>
        </w:rPr>
        <w:t>站区绿化设计</w:t>
      </w:r>
    </w:p>
    <w:p w:rsidR="00B07A39" w:rsidRDefault="00B07A39" w:rsidP="00B07A39">
      <w:pPr>
        <w:pStyle w:val="a6"/>
        <w:spacing w:line="520" w:lineRule="exact"/>
        <w:ind w:firstLineChars="0" w:firstLine="573"/>
        <w:rPr>
          <w:sz w:val="28"/>
          <w:szCs w:val="28"/>
        </w:rPr>
      </w:pPr>
      <w:bookmarkStart w:id="18" w:name="_Toc245524569"/>
      <w:r>
        <w:rPr>
          <w:rFonts w:hint="eastAsia"/>
          <w:sz w:val="28"/>
          <w:szCs w:val="28"/>
        </w:rPr>
        <w:t>站区各工区、段所及楼宇之间的空地应充分绿化，绿地率指标不宜小于</w:t>
      </w:r>
      <w:r>
        <w:rPr>
          <w:rFonts w:hint="eastAsia"/>
          <w:sz w:val="28"/>
          <w:szCs w:val="28"/>
        </w:rPr>
        <w:t>20%</w:t>
      </w:r>
      <w:r>
        <w:rPr>
          <w:rFonts w:hint="eastAsia"/>
          <w:sz w:val="28"/>
          <w:szCs w:val="28"/>
        </w:rPr>
        <w:t>。</w:t>
      </w:r>
      <w:bookmarkEnd w:id="18"/>
    </w:p>
    <w:p w:rsidR="00B07A39" w:rsidRDefault="00B07A39" w:rsidP="00B07A39">
      <w:pPr>
        <w:pStyle w:val="a6"/>
        <w:spacing w:line="520" w:lineRule="exact"/>
        <w:ind w:firstLineChars="0" w:firstLine="573"/>
        <w:rPr>
          <w:sz w:val="28"/>
          <w:szCs w:val="28"/>
        </w:rPr>
      </w:pPr>
      <w:bookmarkStart w:id="19" w:name="_Toc245524570"/>
      <w:r>
        <w:rPr>
          <w:rFonts w:hint="eastAsia"/>
          <w:sz w:val="28"/>
          <w:szCs w:val="28"/>
        </w:rPr>
        <w:t>根据项目特点，可沿站台栅栏种爬山虎，间距</w:t>
      </w:r>
      <w:r>
        <w:rPr>
          <w:rFonts w:hint="eastAsia"/>
          <w:sz w:val="28"/>
          <w:szCs w:val="28"/>
        </w:rPr>
        <w:t>1m</w:t>
      </w:r>
      <w:r>
        <w:rPr>
          <w:rFonts w:hint="eastAsia"/>
          <w:sz w:val="28"/>
          <w:szCs w:val="28"/>
        </w:rPr>
        <w:t>、每穴</w:t>
      </w:r>
      <w:r>
        <w:rPr>
          <w:rFonts w:hint="eastAsia"/>
          <w:sz w:val="28"/>
          <w:szCs w:val="28"/>
        </w:rPr>
        <w:t>3</w:t>
      </w:r>
      <w:r>
        <w:rPr>
          <w:rFonts w:hint="eastAsia"/>
          <w:sz w:val="28"/>
          <w:szCs w:val="28"/>
        </w:rPr>
        <w:t>株，每公里</w:t>
      </w:r>
      <w:r>
        <w:rPr>
          <w:rFonts w:hint="eastAsia"/>
          <w:sz w:val="28"/>
          <w:szCs w:val="28"/>
        </w:rPr>
        <w:t>3003</w:t>
      </w:r>
      <w:r>
        <w:rPr>
          <w:rFonts w:hint="eastAsia"/>
          <w:sz w:val="28"/>
          <w:szCs w:val="28"/>
        </w:rPr>
        <w:t>株。</w:t>
      </w:r>
      <w:bookmarkEnd w:id="19"/>
    </w:p>
    <w:p w:rsidR="00B07A39" w:rsidRDefault="00B07A39" w:rsidP="00B07A39">
      <w:pPr>
        <w:pStyle w:val="a6"/>
        <w:spacing w:line="520" w:lineRule="exact"/>
        <w:ind w:firstLineChars="0" w:firstLine="573"/>
        <w:rPr>
          <w:sz w:val="28"/>
          <w:szCs w:val="28"/>
        </w:rPr>
      </w:pPr>
      <w:bookmarkStart w:id="20" w:name="_Toc245524571"/>
      <w:r>
        <w:rPr>
          <w:rFonts w:hint="eastAsia"/>
          <w:sz w:val="28"/>
          <w:szCs w:val="28"/>
        </w:rPr>
        <w:t>通站道路每侧应植</w:t>
      </w:r>
      <w:r>
        <w:rPr>
          <w:rFonts w:hint="eastAsia"/>
          <w:sz w:val="28"/>
          <w:szCs w:val="28"/>
        </w:rPr>
        <w:t>1</w:t>
      </w:r>
      <w:r>
        <w:rPr>
          <w:rFonts w:hint="eastAsia"/>
          <w:sz w:val="28"/>
          <w:szCs w:val="28"/>
        </w:rPr>
        <w:t>排乔木；乔木株间距</w:t>
      </w:r>
      <w:r>
        <w:rPr>
          <w:rFonts w:hint="eastAsia"/>
          <w:sz w:val="28"/>
          <w:szCs w:val="28"/>
        </w:rPr>
        <w:t>2m</w:t>
      </w:r>
      <w:r>
        <w:rPr>
          <w:rFonts w:hint="eastAsia"/>
          <w:sz w:val="28"/>
          <w:szCs w:val="28"/>
        </w:rPr>
        <w:t>，每行每公里</w:t>
      </w:r>
      <w:r>
        <w:rPr>
          <w:rFonts w:hint="eastAsia"/>
          <w:sz w:val="28"/>
          <w:szCs w:val="28"/>
        </w:rPr>
        <w:t>501</w:t>
      </w:r>
      <w:r>
        <w:rPr>
          <w:rFonts w:hint="eastAsia"/>
          <w:sz w:val="28"/>
          <w:szCs w:val="28"/>
        </w:rPr>
        <w:t>株。</w:t>
      </w:r>
      <w:bookmarkEnd w:id="20"/>
    </w:p>
    <w:p w:rsidR="00B07A39" w:rsidRDefault="00B07A39" w:rsidP="00B07A39">
      <w:pPr>
        <w:pStyle w:val="3099"/>
        <w:spacing w:line="520" w:lineRule="exact"/>
        <w:rPr>
          <w:rFonts w:cs="Times New Roman"/>
          <w:b/>
          <w:szCs w:val="28"/>
        </w:rPr>
      </w:pPr>
      <w:r>
        <w:rPr>
          <w:rFonts w:cs="Times New Roman" w:hint="eastAsia"/>
          <w:b/>
          <w:szCs w:val="28"/>
        </w:rPr>
        <w:t xml:space="preserve">3.5.2 </w:t>
      </w:r>
      <w:r>
        <w:rPr>
          <w:rFonts w:cs="Times New Roman" w:hint="eastAsia"/>
          <w:b/>
          <w:szCs w:val="28"/>
        </w:rPr>
        <w:t>声环境</w:t>
      </w:r>
    </w:p>
    <w:p w:rsidR="00B07A39" w:rsidRDefault="00B07A39" w:rsidP="00B07A39">
      <w:pPr>
        <w:pStyle w:val="a6"/>
        <w:spacing w:line="520" w:lineRule="exact"/>
        <w:ind w:firstLineChars="0" w:firstLine="573"/>
        <w:rPr>
          <w:sz w:val="28"/>
          <w:szCs w:val="28"/>
        </w:rPr>
      </w:pPr>
      <w:r>
        <w:rPr>
          <w:sz w:val="28"/>
          <w:szCs w:val="28"/>
        </w:rPr>
        <w:t>施工期间须严格执行</w:t>
      </w:r>
      <w:r>
        <w:rPr>
          <w:rFonts w:hint="eastAsia"/>
          <w:sz w:val="28"/>
          <w:szCs w:val="28"/>
        </w:rPr>
        <w:t>《北京市建设工程施工现场管理办法》、《建筑施工场界环境噪声排放标准》（</w:t>
      </w:r>
      <w:r>
        <w:rPr>
          <w:rFonts w:hint="eastAsia"/>
          <w:sz w:val="28"/>
          <w:szCs w:val="28"/>
        </w:rPr>
        <w:t>GB12523-2011</w:t>
      </w:r>
      <w:r>
        <w:rPr>
          <w:rFonts w:hint="eastAsia"/>
          <w:sz w:val="28"/>
          <w:szCs w:val="28"/>
        </w:rPr>
        <w:t>）等相关</w:t>
      </w:r>
      <w:r>
        <w:rPr>
          <w:sz w:val="28"/>
          <w:szCs w:val="28"/>
        </w:rPr>
        <w:t>规定，采取有效减振降噪措施，不得扰民。需要夜间施工的，依</w:t>
      </w:r>
      <w:r>
        <w:rPr>
          <w:rFonts w:hint="eastAsia"/>
          <w:sz w:val="28"/>
          <w:szCs w:val="28"/>
        </w:rPr>
        <w:t>法</w:t>
      </w:r>
      <w:r>
        <w:rPr>
          <w:sz w:val="28"/>
          <w:szCs w:val="28"/>
        </w:rPr>
        <w:t>办理</w:t>
      </w:r>
      <w:r>
        <w:rPr>
          <w:rFonts w:hint="eastAsia"/>
          <w:sz w:val="28"/>
          <w:szCs w:val="28"/>
        </w:rPr>
        <w:t>相关</w:t>
      </w:r>
      <w:r>
        <w:rPr>
          <w:sz w:val="28"/>
          <w:szCs w:val="28"/>
        </w:rPr>
        <w:t>审批</w:t>
      </w:r>
      <w:r>
        <w:rPr>
          <w:rFonts w:hint="eastAsia"/>
          <w:sz w:val="28"/>
          <w:szCs w:val="28"/>
        </w:rPr>
        <w:t>手续</w:t>
      </w:r>
      <w:r>
        <w:rPr>
          <w:sz w:val="28"/>
          <w:szCs w:val="28"/>
        </w:rPr>
        <w:t>。同时评价建议，对个别影响较严重的施工场地，如施工地点距噪声敏感建筑过近的，还应在施工场地厂界靠近敏感建筑一侧临时建设隔声围墙或隔声屏障，同时也可考虑在靠近敏感点一侧建临时工棚以起到隔声墙作用，以减轻噪声污染。在采取了本次环境影响评价提出的施工期噪声防治措施后，施工噪声的环境影响可以得到有效缓解。</w:t>
      </w:r>
    </w:p>
    <w:p w:rsidR="00B07A39" w:rsidRDefault="00B07A39" w:rsidP="00B07A39">
      <w:pPr>
        <w:pStyle w:val="a6"/>
        <w:spacing w:line="520" w:lineRule="exact"/>
        <w:ind w:firstLineChars="0" w:firstLine="573"/>
        <w:rPr>
          <w:sz w:val="28"/>
          <w:szCs w:val="28"/>
        </w:rPr>
      </w:pPr>
      <w:r>
        <w:rPr>
          <w:rFonts w:hint="eastAsia"/>
          <w:sz w:val="28"/>
          <w:szCs w:val="28"/>
        </w:rPr>
        <w:t>在运营期，本次噪声防治措施的设计原则为：</w:t>
      </w:r>
    </w:p>
    <w:p w:rsidR="00B07A39" w:rsidRDefault="00B07A39" w:rsidP="00B07A39">
      <w:pPr>
        <w:pStyle w:val="a6"/>
        <w:spacing w:line="520" w:lineRule="exact"/>
        <w:ind w:firstLineChars="0" w:firstLine="573"/>
        <w:rPr>
          <w:sz w:val="28"/>
          <w:szCs w:val="28"/>
        </w:rPr>
      </w:pPr>
      <w:r>
        <w:rPr>
          <w:sz w:val="28"/>
          <w:szCs w:val="28"/>
        </w:rPr>
        <w:t>（</w:t>
      </w:r>
      <w:r>
        <w:rPr>
          <w:sz w:val="28"/>
          <w:szCs w:val="28"/>
        </w:rPr>
        <w:t>1</w:t>
      </w:r>
      <w:r>
        <w:rPr>
          <w:sz w:val="28"/>
          <w:szCs w:val="28"/>
        </w:rPr>
        <w:t>）根据环发</w:t>
      </w:r>
      <w:r>
        <w:rPr>
          <w:sz w:val="28"/>
          <w:szCs w:val="28"/>
        </w:rPr>
        <w:t>[2010]7</w:t>
      </w:r>
      <w:r>
        <w:rPr>
          <w:sz w:val="28"/>
          <w:szCs w:val="28"/>
        </w:rPr>
        <w:t>号《地面交通噪声污染防治技术政策》，优先考虑对噪声源和传声途径采取工程技术措施，实施噪声主动控制；对不宜对交通噪声实施主动控制的，对噪声敏感建筑物采取有效的噪声防护措施，保证室内合理的声环境质量。</w:t>
      </w:r>
    </w:p>
    <w:p w:rsidR="00B07A39" w:rsidRDefault="00B07A39" w:rsidP="00B07A39">
      <w:pPr>
        <w:pStyle w:val="a6"/>
        <w:spacing w:line="520" w:lineRule="exact"/>
        <w:ind w:firstLineChars="0" w:firstLine="573"/>
        <w:rPr>
          <w:sz w:val="28"/>
          <w:szCs w:val="28"/>
        </w:rPr>
      </w:pPr>
      <w:r>
        <w:rPr>
          <w:sz w:val="28"/>
          <w:szCs w:val="28"/>
        </w:rPr>
        <w:t>（</w:t>
      </w:r>
      <w:r>
        <w:rPr>
          <w:sz w:val="28"/>
          <w:szCs w:val="28"/>
        </w:rPr>
        <w:t>2</w:t>
      </w:r>
      <w:r>
        <w:rPr>
          <w:sz w:val="28"/>
          <w:szCs w:val="28"/>
        </w:rPr>
        <w:t>）城镇建成区路段：</w:t>
      </w:r>
    </w:p>
    <w:p w:rsidR="00B07A39" w:rsidRDefault="00B07A39" w:rsidP="00B07A39">
      <w:pPr>
        <w:pStyle w:val="a6"/>
        <w:spacing w:line="520" w:lineRule="exact"/>
        <w:ind w:firstLineChars="0" w:firstLine="573"/>
        <w:rPr>
          <w:sz w:val="28"/>
          <w:szCs w:val="28"/>
        </w:rPr>
      </w:pPr>
      <w:r>
        <w:rPr>
          <w:rFonts w:hint="eastAsia"/>
          <w:sz w:val="28"/>
          <w:szCs w:val="28"/>
        </w:rPr>
        <w:t>对于新开廊道路段，在背景噪声不变情况下，以“控制增量</w:t>
      </w:r>
      <w:r>
        <w:rPr>
          <w:rFonts w:hint="eastAsia"/>
          <w:sz w:val="28"/>
          <w:szCs w:val="28"/>
        </w:rPr>
        <w:t>1dB</w:t>
      </w:r>
      <w:r>
        <w:rPr>
          <w:rFonts w:hint="eastAsia"/>
          <w:sz w:val="28"/>
          <w:szCs w:val="28"/>
        </w:rPr>
        <w:t>以内”为治理目标；声环境质量现状达标路段，以功能区达标为治理目标；</w:t>
      </w:r>
    </w:p>
    <w:p w:rsidR="00B07A39" w:rsidRDefault="00B07A39" w:rsidP="00B07A39">
      <w:pPr>
        <w:pStyle w:val="a6"/>
        <w:spacing w:line="520" w:lineRule="exact"/>
        <w:ind w:firstLineChars="0" w:firstLine="573"/>
        <w:rPr>
          <w:sz w:val="28"/>
          <w:szCs w:val="28"/>
        </w:rPr>
      </w:pPr>
      <w:r>
        <w:rPr>
          <w:rFonts w:hint="eastAsia"/>
          <w:sz w:val="28"/>
          <w:szCs w:val="28"/>
        </w:rPr>
        <w:lastRenderedPageBreak/>
        <w:t>对于非新开廊道，</w:t>
      </w:r>
      <w:r>
        <w:rPr>
          <w:sz w:val="28"/>
          <w:szCs w:val="28"/>
        </w:rPr>
        <w:t>声环境质量现状超标路段，在背景噪声（含既有铁路）不变情况下，</w:t>
      </w:r>
      <w:r>
        <w:rPr>
          <w:rFonts w:hint="eastAsia"/>
          <w:sz w:val="28"/>
          <w:szCs w:val="28"/>
        </w:rPr>
        <w:t>通过对既有铁路一并治理，以声环境质量维持或好于现状</w:t>
      </w:r>
      <w:r>
        <w:rPr>
          <w:sz w:val="28"/>
          <w:szCs w:val="28"/>
        </w:rPr>
        <w:t>为治理目标。</w:t>
      </w:r>
    </w:p>
    <w:p w:rsidR="00B07A39" w:rsidRDefault="00B07A39" w:rsidP="00B07A39">
      <w:pPr>
        <w:pStyle w:val="a6"/>
        <w:spacing w:line="520" w:lineRule="exact"/>
        <w:ind w:firstLineChars="0" w:firstLine="573"/>
        <w:rPr>
          <w:sz w:val="28"/>
          <w:szCs w:val="28"/>
        </w:rPr>
      </w:pPr>
      <w:r>
        <w:rPr>
          <w:sz w:val="28"/>
          <w:szCs w:val="28"/>
        </w:rPr>
        <w:t>（</w:t>
      </w:r>
      <w:r>
        <w:rPr>
          <w:sz w:val="28"/>
          <w:szCs w:val="28"/>
        </w:rPr>
        <w:t>3</w:t>
      </w:r>
      <w:r>
        <w:rPr>
          <w:sz w:val="28"/>
          <w:szCs w:val="28"/>
        </w:rPr>
        <w:t>）非城镇建成区路段：</w:t>
      </w:r>
    </w:p>
    <w:p w:rsidR="00B07A39" w:rsidRDefault="00B07A39" w:rsidP="00B07A39">
      <w:pPr>
        <w:pStyle w:val="a6"/>
        <w:spacing w:line="520" w:lineRule="exact"/>
        <w:ind w:firstLineChars="0" w:firstLine="573"/>
        <w:rPr>
          <w:sz w:val="28"/>
          <w:szCs w:val="28"/>
        </w:rPr>
      </w:pPr>
      <w:r>
        <w:rPr>
          <w:sz w:val="28"/>
          <w:szCs w:val="28"/>
        </w:rPr>
        <w:t>对超标的敏感点，根据其规模采取声屏障、隔声窗防护措施。</w:t>
      </w:r>
    </w:p>
    <w:p w:rsidR="00B07A39" w:rsidRDefault="00B07A39" w:rsidP="00B07A39">
      <w:pPr>
        <w:pStyle w:val="a6"/>
        <w:spacing w:line="520" w:lineRule="exact"/>
        <w:ind w:firstLineChars="0" w:firstLine="573"/>
        <w:rPr>
          <w:sz w:val="28"/>
          <w:szCs w:val="28"/>
        </w:rPr>
      </w:pPr>
      <w:r>
        <w:rPr>
          <w:sz w:val="28"/>
          <w:szCs w:val="28"/>
        </w:rPr>
        <w:t>对超标且居民分布集中的敏感点，即</w:t>
      </w:r>
      <w:r>
        <w:rPr>
          <w:rFonts w:hint="eastAsia"/>
          <w:sz w:val="28"/>
          <w:szCs w:val="28"/>
        </w:rPr>
        <w:t>“</w:t>
      </w:r>
      <w:r>
        <w:rPr>
          <w:sz w:val="28"/>
          <w:szCs w:val="28"/>
        </w:rPr>
        <w:t>距线路外侧</w:t>
      </w:r>
      <w:r>
        <w:rPr>
          <w:rFonts w:hint="eastAsia"/>
          <w:sz w:val="28"/>
          <w:szCs w:val="28"/>
        </w:rPr>
        <w:t>线路</w:t>
      </w:r>
      <w:r>
        <w:rPr>
          <w:sz w:val="28"/>
          <w:szCs w:val="28"/>
        </w:rPr>
        <w:t>中心线</w:t>
      </w:r>
      <w:r>
        <w:rPr>
          <w:sz w:val="28"/>
          <w:szCs w:val="28"/>
        </w:rPr>
        <w:t>80m</w:t>
      </w:r>
      <w:r>
        <w:rPr>
          <w:sz w:val="28"/>
          <w:szCs w:val="28"/>
        </w:rPr>
        <w:t>，线路纵向长度</w:t>
      </w:r>
      <w:r>
        <w:rPr>
          <w:sz w:val="28"/>
          <w:szCs w:val="28"/>
        </w:rPr>
        <w:t>100m</w:t>
      </w:r>
      <w:r>
        <w:rPr>
          <w:sz w:val="28"/>
          <w:szCs w:val="28"/>
        </w:rPr>
        <w:t>区域内，居民户数大于等于</w:t>
      </w:r>
      <w:r>
        <w:rPr>
          <w:sz w:val="28"/>
          <w:szCs w:val="28"/>
        </w:rPr>
        <w:t>10</w:t>
      </w:r>
      <w:r>
        <w:rPr>
          <w:sz w:val="28"/>
          <w:szCs w:val="28"/>
        </w:rPr>
        <w:t>户</w:t>
      </w:r>
      <w:r>
        <w:rPr>
          <w:rFonts w:hint="eastAsia"/>
          <w:sz w:val="28"/>
          <w:szCs w:val="28"/>
        </w:rPr>
        <w:t>”</w:t>
      </w:r>
      <w:r>
        <w:rPr>
          <w:sz w:val="28"/>
          <w:szCs w:val="28"/>
        </w:rPr>
        <w:t>，采取声屏障治理措施；</w:t>
      </w:r>
      <w:r>
        <w:rPr>
          <w:rFonts w:hint="eastAsia"/>
          <w:sz w:val="28"/>
          <w:szCs w:val="28"/>
        </w:rPr>
        <w:t>声屏障设置长度原则上不小于</w:t>
      </w:r>
      <w:r>
        <w:rPr>
          <w:rFonts w:hint="eastAsia"/>
          <w:sz w:val="28"/>
          <w:szCs w:val="28"/>
        </w:rPr>
        <w:t>200</w:t>
      </w:r>
      <w:r>
        <w:rPr>
          <w:rFonts w:hint="eastAsia"/>
          <w:sz w:val="28"/>
          <w:szCs w:val="28"/>
        </w:rPr>
        <w:t>米，声屏障每端的延长量一般按</w:t>
      </w:r>
      <w:r>
        <w:rPr>
          <w:rFonts w:hint="eastAsia"/>
          <w:sz w:val="28"/>
          <w:szCs w:val="28"/>
        </w:rPr>
        <w:t>50</w:t>
      </w:r>
      <w:r>
        <w:rPr>
          <w:rFonts w:hint="eastAsia"/>
          <w:sz w:val="28"/>
          <w:szCs w:val="28"/>
        </w:rPr>
        <w:t>米考虑。</w:t>
      </w:r>
    </w:p>
    <w:p w:rsidR="00B07A39" w:rsidRDefault="00B07A39" w:rsidP="00B07A39">
      <w:pPr>
        <w:pStyle w:val="a6"/>
        <w:spacing w:line="520" w:lineRule="exact"/>
        <w:ind w:firstLineChars="0" w:firstLine="573"/>
        <w:rPr>
          <w:sz w:val="28"/>
          <w:szCs w:val="28"/>
        </w:rPr>
      </w:pPr>
      <w:r>
        <w:rPr>
          <w:sz w:val="28"/>
          <w:szCs w:val="28"/>
        </w:rPr>
        <w:t>对零星分布或不适于采取声屏障措施，预测噪声超标的敏感建筑，采取隔声窗措施以满足其室内使用功能。</w:t>
      </w:r>
    </w:p>
    <w:p w:rsidR="00B07A39" w:rsidRDefault="00B07A39" w:rsidP="00B07A39">
      <w:pPr>
        <w:pStyle w:val="a6"/>
        <w:spacing w:line="520" w:lineRule="exact"/>
        <w:ind w:firstLineChars="0" w:firstLine="573"/>
        <w:rPr>
          <w:sz w:val="28"/>
          <w:szCs w:val="28"/>
        </w:rPr>
      </w:pPr>
      <w:r>
        <w:rPr>
          <w:rFonts w:hint="eastAsia"/>
          <w:sz w:val="28"/>
          <w:szCs w:val="28"/>
        </w:rPr>
        <w:t>本次评价为减少列车运行噪声对周围环境的影响，采取设置声屏障和预留隔声窗措施，共设置声屏障</w:t>
      </w:r>
      <w:r>
        <w:rPr>
          <w:rFonts w:hint="eastAsia"/>
          <w:sz w:val="28"/>
          <w:szCs w:val="28"/>
        </w:rPr>
        <w:t>11</w:t>
      </w:r>
      <w:r>
        <w:rPr>
          <w:sz w:val="28"/>
          <w:szCs w:val="28"/>
        </w:rPr>
        <w:t>80</w:t>
      </w:r>
      <w:r>
        <w:rPr>
          <w:rFonts w:hint="eastAsia"/>
          <w:sz w:val="28"/>
          <w:szCs w:val="28"/>
        </w:rPr>
        <w:t>延米，其中路基</w:t>
      </w:r>
      <w:r>
        <w:rPr>
          <w:rFonts w:hint="eastAsia"/>
          <w:sz w:val="28"/>
          <w:szCs w:val="28"/>
        </w:rPr>
        <w:t>3</w:t>
      </w:r>
      <w:r>
        <w:rPr>
          <w:sz w:val="28"/>
          <w:szCs w:val="28"/>
        </w:rPr>
        <w:t>m</w:t>
      </w:r>
      <w:r>
        <w:rPr>
          <w:sz w:val="28"/>
          <w:szCs w:val="28"/>
        </w:rPr>
        <w:t>高</w:t>
      </w:r>
      <w:r>
        <w:rPr>
          <w:rFonts w:hint="eastAsia"/>
          <w:sz w:val="28"/>
          <w:szCs w:val="28"/>
        </w:rPr>
        <w:t>声屏障</w:t>
      </w:r>
      <w:r>
        <w:rPr>
          <w:sz w:val="28"/>
          <w:szCs w:val="28"/>
        </w:rPr>
        <w:t>200</w:t>
      </w:r>
      <w:r>
        <w:rPr>
          <w:rFonts w:hint="eastAsia"/>
          <w:sz w:val="28"/>
          <w:szCs w:val="28"/>
        </w:rPr>
        <w:t>延米，桥梁</w:t>
      </w:r>
      <w:r>
        <w:rPr>
          <w:rFonts w:hint="eastAsia"/>
          <w:sz w:val="28"/>
          <w:szCs w:val="28"/>
        </w:rPr>
        <w:t>2.3</w:t>
      </w:r>
      <w:r>
        <w:rPr>
          <w:sz w:val="28"/>
          <w:szCs w:val="28"/>
        </w:rPr>
        <w:t>m</w:t>
      </w:r>
      <w:r>
        <w:rPr>
          <w:sz w:val="28"/>
          <w:szCs w:val="28"/>
        </w:rPr>
        <w:t>高</w:t>
      </w:r>
      <w:r>
        <w:rPr>
          <w:rFonts w:hint="eastAsia"/>
          <w:sz w:val="28"/>
          <w:szCs w:val="28"/>
        </w:rPr>
        <w:t>声屏障</w:t>
      </w:r>
      <w:r>
        <w:rPr>
          <w:sz w:val="28"/>
          <w:szCs w:val="28"/>
        </w:rPr>
        <w:t>980</w:t>
      </w:r>
      <w:r>
        <w:rPr>
          <w:rFonts w:hint="eastAsia"/>
          <w:sz w:val="28"/>
          <w:szCs w:val="28"/>
        </w:rPr>
        <w:t>延米，预留隔声窗</w:t>
      </w:r>
      <w:r>
        <w:rPr>
          <w:rFonts w:hint="eastAsia"/>
          <w:sz w:val="28"/>
          <w:szCs w:val="28"/>
        </w:rPr>
        <w:t>24</w:t>
      </w:r>
      <w:r>
        <w:rPr>
          <w:sz w:val="28"/>
          <w:szCs w:val="28"/>
        </w:rPr>
        <w:t>0</w:t>
      </w:r>
      <w:r>
        <w:rPr>
          <w:rFonts w:hint="eastAsia"/>
          <w:sz w:val="28"/>
          <w:szCs w:val="28"/>
        </w:rPr>
        <w:t>平米。采取措施后，对于声环境超标的敏感点，满足</w:t>
      </w:r>
      <w:r>
        <w:rPr>
          <w:sz w:val="28"/>
          <w:szCs w:val="28"/>
        </w:rPr>
        <w:t>敏感目标处环境达标</w:t>
      </w:r>
      <w:r>
        <w:rPr>
          <w:rFonts w:hint="eastAsia"/>
          <w:sz w:val="28"/>
          <w:szCs w:val="28"/>
        </w:rPr>
        <w:t>、维持现状声环境质量或</w:t>
      </w:r>
      <w:r>
        <w:rPr>
          <w:sz w:val="28"/>
          <w:szCs w:val="28"/>
        </w:rPr>
        <w:t>满足其室内使用功能</w:t>
      </w:r>
      <w:r>
        <w:rPr>
          <w:rFonts w:hint="eastAsia"/>
          <w:sz w:val="28"/>
          <w:szCs w:val="28"/>
        </w:rPr>
        <w:t>。</w:t>
      </w:r>
    </w:p>
    <w:p w:rsidR="00B07A39" w:rsidRDefault="00B07A39" w:rsidP="00B07A39">
      <w:pPr>
        <w:pStyle w:val="3099"/>
        <w:spacing w:line="520" w:lineRule="exact"/>
        <w:rPr>
          <w:rFonts w:cs="Times New Roman"/>
          <w:b/>
          <w:szCs w:val="28"/>
        </w:rPr>
      </w:pPr>
      <w:r>
        <w:rPr>
          <w:rFonts w:cs="Times New Roman" w:hint="eastAsia"/>
          <w:b/>
          <w:szCs w:val="28"/>
        </w:rPr>
        <w:t xml:space="preserve">3.5.3 </w:t>
      </w:r>
      <w:r>
        <w:rPr>
          <w:rFonts w:cs="Times New Roman" w:hint="eastAsia"/>
          <w:b/>
          <w:szCs w:val="28"/>
        </w:rPr>
        <w:t>振动环境</w:t>
      </w:r>
    </w:p>
    <w:p w:rsidR="00B07A39" w:rsidRDefault="00B07A39" w:rsidP="00B07A39">
      <w:pPr>
        <w:pStyle w:val="20"/>
        <w:adjustRightInd w:val="0"/>
        <w:snapToGrid w:val="0"/>
        <w:spacing w:line="520" w:lineRule="exact"/>
        <w:ind w:firstLine="560"/>
      </w:pPr>
      <w:r>
        <w:t>施工期间部分施工机械会对周围环境造成振动影响，须在施工期间合理安排作业顺序，并采取一定的防护措施，提高施工人员的环保意识，以求有效降低施工期间环境振动的影响。施工结束后其对环境振动的影响也随之消失。</w:t>
      </w:r>
    </w:p>
    <w:p w:rsidR="00B07A39" w:rsidRDefault="00B07A39" w:rsidP="00B07A39">
      <w:pPr>
        <w:pStyle w:val="20"/>
        <w:adjustRightInd w:val="0"/>
        <w:snapToGrid w:val="0"/>
        <w:spacing w:line="520" w:lineRule="exact"/>
        <w:ind w:firstLine="560"/>
      </w:pPr>
      <w:r>
        <w:rPr>
          <w:rFonts w:hint="eastAsia"/>
        </w:rPr>
        <w:t>运营期，经预测各敏感点振动值</w:t>
      </w:r>
      <w:r>
        <w:t>均能</w:t>
      </w:r>
      <w:r>
        <w:rPr>
          <w:rFonts w:hint="eastAsia"/>
        </w:rPr>
        <w:t>满足</w:t>
      </w:r>
      <w:r>
        <w:t>GB10070-88</w:t>
      </w:r>
      <w:r>
        <w:t>中</w:t>
      </w:r>
      <w:r>
        <w:rPr>
          <w:rFonts w:hint="eastAsia"/>
        </w:rPr>
        <w:t>“</w:t>
      </w:r>
      <w:r>
        <w:t>铁路干线两侧</w:t>
      </w:r>
      <w:r>
        <w:rPr>
          <w:rFonts w:hint="eastAsia"/>
        </w:rPr>
        <w:t>”</w:t>
      </w:r>
      <w:r>
        <w:t>80dB</w:t>
      </w:r>
      <w:r>
        <w:t>标准要求</w:t>
      </w:r>
      <w:r>
        <w:rPr>
          <w:rFonts w:hint="eastAsia"/>
        </w:rPr>
        <w:t>。</w:t>
      </w:r>
    </w:p>
    <w:p w:rsidR="00B07A39" w:rsidRDefault="00B07A39" w:rsidP="00B07A39">
      <w:pPr>
        <w:pStyle w:val="3099"/>
        <w:spacing w:line="520" w:lineRule="exact"/>
        <w:rPr>
          <w:rFonts w:cs="Times New Roman"/>
          <w:b/>
          <w:szCs w:val="28"/>
        </w:rPr>
      </w:pPr>
      <w:r>
        <w:rPr>
          <w:rFonts w:cs="Times New Roman" w:hint="eastAsia"/>
          <w:b/>
          <w:szCs w:val="28"/>
        </w:rPr>
        <w:t>3.5.4</w:t>
      </w:r>
      <w:r>
        <w:rPr>
          <w:rFonts w:cs="Times New Roman"/>
          <w:b/>
          <w:szCs w:val="28"/>
        </w:rPr>
        <w:t>水环境</w:t>
      </w:r>
    </w:p>
    <w:p w:rsidR="00B07A39" w:rsidRDefault="00B07A39" w:rsidP="00B07A39">
      <w:pPr>
        <w:spacing w:line="520" w:lineRule="exact"/>
        <w:ind w:firstLineChars="227" w:firstLine="636"/>
        <w:rPr>
          <w:rFonts w:eastAsia="宋体"/>
          <w:sz w:val="28"/>
          <w:szCs w:val="28"/>
        </w:rPr>
      </w:pPr>
      <w:r>
        <w:rPr>
          <w:rFonts w:eastAsia="宋体" w:hint="eastAsia"/>
          <w:sz w:val="28"/>
          <w:szCs w:val="28"/>
        </w:rPr>
        <w:t>新建北京城市副中心站生活污水经</w:t>
      </w:r>
      <w:r>
        <w:rPr>
          <w:rFonts w:eastAsia="宋体"/>
          <w:sz w:val="28"/>
          <w:szCs w:val="28"/>
        </w:rPr>
        <w:t>化粪池处理后排入市政污水管网。根据水质预测结果，处理后的排水水质符合入管要求。</w:t>
      </w:r>
    </w:p>
    <w:p w:rsidR="00B07A39" w:rsidRDefault="00B07A39" w:rsidP="00B07A39">
      <w:pPr>
        <w:spacing w:line="520" w:lineRule="exact"/>
        <w:ind w:firstLineChars="200" w:firstLine="560"/>
        <w:rPr>
          <w:rFonts w:eastAsia="宋体"/>
          <w:bCs w:val="0"/>
          <w:snapToGrid/>
          <w:sz w:val="28"/>
          <w:szCs w:val="28"/>
        </w:rPr>
      </w:pPr>
      <w:r>
        <w:rPr>
          <w:rFonts w:eastAsia="宋体" w:hint="eastAsia"/>
          <w:bCs w:val="0"/>
          <w:snapToGrid/>
          <w:sz w:val="28"/>
          <w:szCs w:val="28"/>
        </w:rPr>
        <w:lastRenderedPageBreak/>
        <w:t>对施工中产生的生产、生活污水设置简易沉砂池、隔油池、化粪池等进行处理，达标后排放。</w:t>
      </w:r>
    </w:p>
    <w:p w:rsidR="00B07A39" w:rsidRDefault="00B07A39" w:rsidP="00B07A39">
      <w:pPr>
        <w:spacing w:line="520" w:lineRule="exact"/>
        <w:ind w:firstLine="560"/>
        <w:rPr>
          <w:rFonts w:eastAsia="宋体"/>
          <w:sz w:val="28"/>
        </w:rPr>
      </w:pPr>
      <w:r>
        <w:rPr>
          <w:rFonts w:eastAsia="宋体" w:hint="eastAsia"/>
          <w:sz w:val="28"/>
        </w:rPr>
        <w:t>地下</w:t>
      </w:r>
      <w:r>
        <w:rPr>
          <w:rFonts w:eastAsia="宋体"/>
          <w:sz w:val="28"/>
        </w:rPr>
        <w:t>隧道</w:t>
      </w:r>
      <w:r>
        <w:rPr>
          <w:rFonts w:eastAsia="宋体" w:hint="eastAsia"/>
          <w:sz w:val="28"/>
        </w:rPr>
        <w:t>明挖段与暗挖</w:t>
      </w:r>
      <w:r>
        <w:rPr>
          <w:rFonts w:eastAsia="宋体"/>
          <w:sz w:val="28"/>
        </w:rPr>
        <w:t>区段</w:t>
      </w:r>
      <w:r>
        <w:rPr>
          <w:rFonts w:eastAsia="宋体" w:hint="eastAsia"/>
          <w:sz w:val="28"/>
        </w:rPr>
        <w:t>一般</w:t>
      </w:r>
      <w:r>
        <w:rPr>
          <w:rFonts w:eastAsia="宋体"/>
          <w:sz w:val="28"/>
        </w:rPr>
        <w:t>需要采取降水措施，施工排水量规模为中</w:t>
      </w:r>
      <w:r>
        <w:rPr>
          <w:rFonts w:eastAsia="宋体"/>
          <w:sz w:val="28"/>
        </w:rPr>
        <w:t>~</w:t>
      </w:r>
      <w:r>
        <w:rPr>
          <w:rFonts w:eastAsia="宋体"/>
          <w:sz w:val="28"/>
        </w:rPr>
        <w:t>小规模，降水影响范围有限，</w:t>
      </w:r>
      <w:r>
        <w:rPr>
          <w:rFonts w:eastAsia="宋体" w:hint="eastAsia"/>
          <w:sz w:val="28"/>
        </w:rPr>
        <w:t>施工结束</w:t>
      </w:r>
      <w:r>
        <w:rPr>
          <w:rFonts w:eastAsia="宋体"/>
          <w:sz w:val="28"/>
        </w:rPr>
        <w:t>后地下水位</w:t>
      </w:r>
      <w:r>
        <w:rPr>
          <w:rFonts w:eastAsia="宋体" w:hint="eastAsia"/>
          <w:sz w:val="28"/>
        </w:rPr>
        <w:t>将逐渐</w:t>
      </w:r>
      <w:r>
        <w:rPr>
          <w:rFonts w:eastAsia="宋体"/>
          <w:sz w:val="28"/>
        </w:rPr>
        <w:t>恢复，并且</w:t>
      </w:r>
      <w:r>
        <w:rPr>
          <w:rFonts w:eastAsia="宋体" w:hint="eastAsia"/>
          <w:sz w:val="28"/>
        </w:rPr>
        <w:t>将开挖和</w:t>
      </w:r>
      <w:r>
        <w:rPr>
          <w:rFonts w:eastAsia="宋体"/>
          <w:sz w:val="28"/>
        </w:rPr>
        <w:t>降水引起的地面沉降</w:t>
      </w:r>
      <w:r>
        <w:rPr>
          <w:rFonts w:eastAsia="宋体" w:hint="eastAsia"/>
          <w:sz w:val="28"/>
        </w:rPr>
        <w:t>控制</w:t>
      </w:r>
      <w:r>
        <w:rPr>
          <w:rFonts w:eastAsia="宋体"/>
          <w:sz w:val="28"/>
        </w:rPr>
        <w:t>在</w:t>
      </w:r>
      <w:r>
        <w:rPr>
          <w:rFonts w:eastAsia="宋体" w:hint="eastAsia"/>
          <w:sz w:val="28"/>
        </w:rPr>
        <w:t>规范</w:t>
      </w:r>
      <w:r>
        <w:rPr>
          <w:rFonts w:eastAsia="宋体"/>
          <w:sz w:val="28"/>
        </w:rPr>
        <w:t>允许的范围之内，因此，施工期采取工程降水措施对地下水位影响很小，对水文地质环境影响微弱。</w:t>
      </w:r>
    </w:p>
    <w:p w:rsidR="00B07A39" w:rsidRDefault="00B07A39" w:rsidP="00B07A39">
      <w:pPr>
        <w:spacing w:line="480" w:lineRule="exact"/>
        <w:ind w:firstLineChars="200" w:firstLine="560"/>
        <w:rPr>
          <w:rFonts w:eastAsia="宋体"/>
          <w:sz w:val="28"/>
        </w:rPr>
      </w:pPr>
      <w:r>
        <w:rPr>
          <w:rFonts w:eastAsia="宋体"/>
          <w:sz w:val="28"/>
        </w:rPr>
        <w:t>针对本次工程施工期及运营期地下水环境影响方式和程度，提出如下措施：</w:t>
      </w:r>
    </w:p>
    <w:p w:rsidR="00B07A39" w:rsidRDefault="00B07A39" w:rsidP="00B07A39">
      <w:pPr>
        <w:spacing w:line="480" w:lineRule="exact"/>
        <w:ind w:firstLineChars="200" w:firstLine="560"/>
        <w:rPr>
          <w:rFonts w:eastAsia="宋体"/>
          <w:sz w:val="28"/>
        </w:rPr>
      </w:pPr>
      <w:r>
        <w:rPr>
          <w:rFonts w:eastAsia="宋体" w:hint="eastAsia"/>
          <w:sz w:val="28"/>
        </w:rPr>
        <w:t>1</w:t>
      </w:r>
      <w:r>
        <w:rPr>
          <w:rFonts w:eastAsia="宋体" w:hint="eastAsia"/>
          <w:sz w:val="28"/>
        </w:rPr>
        <w:t>．地下</w:t>
      </w:r>
      <w:r>
        <w:rPr>
          <w:rFonts w:eastAsia="宋体"/>
          <w:sz w:val="28"/>
        </w:rPr>
        <w:t>隧道</w:t>
      </w:r>
      <w:r>
        <w:rPr>
          <w:rFonts w:eastAsia="宋体" w:hint="eastAsia"/>
          <w:sz w:val="28"/>
        </w:rPr>
        <w:t>明挖段基坑采用钻孔灌注桩</w:t>
      </w:r>
      <w:r>
        <w:rPr>
          <w:rFonts w:eastAsia="宋体"/>
          <w:sz w:val="28"/>
        </w:rPr>
        <w:t>+</w:t>
      </w:r>
      <w:r>
        <w:rPr>
          <w:rFonts w:eastAsia="宋体" w:hint="eastAsia"/>
          <w:sz w:val="28"/>
        </w:rPr>
        <w:t>内支撑或地下连续墙</w:t>
      </w:r>
      <w:r>
        <w:rPr>
          <w:rFonts w:eastAsia="宋体"/>
          <w:sz w:val="28"/>
        </w:rPr>
        <w:t>+</w:t>
      </w:r>
      <w:r>
        <w:rPr>
          <w:rFonts w:eastAsia="宋体" w:hint="eastAsia"/>
          <w:sz w:val="28"/>
        </w:rPr>
        <w:t>内支撑结构形式。</w:t>
      </w:r>
      <w:r>
        <w:rPr>
          <w:rFonts w:eastAsia="宋体"/>
          <w:sz w:val="28"/>
        </w:rPr>
        <w:t>隧道工程防排水设计遵循</w:t>
      </w:r>
      <w:r>
        <w:rPr>
          <w:rFonts w:eastAsia="宋体" w:hint="eastAsia"/>
          <w:sz w:val="28"/>
        </w:rPr>
        <w:t>“</w:t>
      </w:r>
      <w:r>
        <w:rPr>
          <w:rFonts w:eastAsia="宋体"/>
          <w:sz w:val="28"/>
        </w:rPr>
        <w:t>防、排、堵、截结合，因地制宜，综合治理</w:t>
      </w:r>
      <w:r>
        <w:rPr>
          <w:rFonts w:eastAsia="宋体" w:hint="eastAsia"/>
          <w:sz w:val="28"/>
        </w:rPr>
        <w:t>”</w:t>
      </w:r>
      <w:r>
        <w:rPr>
          <w:rFonts w:eastAsia="宋体"/>
          <w:sz w:val="28"/>
        </w:rPr>
        <w:t>的基本原则。</w:t>
      </w:r>
    </w:p>
    <w:p w:rsidR="00B07A39" w:rsidRDefault="00B07A39" w:rsidP="00B07A39">
      <w:pPr>
        <w:spacing w:line="480" w:lineRule="exact"/>
        <w:ind w:firstLineChars="200" w:firstLine="560"/>
        <w:rPr>
          <w:rFonts w:eastAsia="宋体"/>
          <w:sz w:val="28"/>
        </w:rPr>
      </w:pPr>
      <w:r>
        <w:rPr>
          <w:rFonts w:eastAsia="宋体" w:hint="eastAsia"/>
          <w:sz w:val="28"/>
        </w:rPr>
        <w:t>2</w:t>
      </w:r>
      <w:r>
        <w:rPr>
          <w:rFonts w:eastAsia="宋体" w:hint="eastAsia"/>
          <w:sz w:val="28"/>
        </w:rPr>
        <w:t>．</w:t>
      </w:r>
      <w:r>
        <w:rPr>
          <w:rFonts w:eastAsia="宋体"/>
          <w:sz w:val="28"/>
        </w:rPr>
        <w:t>施工营地应有独立的污水收集或排放渠道，临时营地应设置一次性公共厕所。施工人员产生的生活污水需要在现场设置临时性污水处理系统，有条件的将生活污水收集处理后排入市政污水管网至污水处理厂处理；对于没有条件排入市政管网的施工营地，应自建简易化粪池</w:t>
      </w:r>
      <w:r>
        <w:rPr>
          <w:rFonts w:eastAsia="宋体" w:hint="eastAsia"/>
          <w:sz w:val="28"/>
        </w:rPr>
        <w:t>，污水集中外运</w:t>
      </w:r>
      <w:r>
        <w:rPr>
          <w:rFonts w:eastAsia="宋体"/>
          <w:sz w:val="28"/>
        </w:rPr>
        <w:t>。</w:t>
      </w:r>
    </w:p>
    <w:p w:rsidR="00B07A39" w:rsidRDefault="00B07A39" w:rsidP="00B07A39">
      <w:pPr>
        <w:pStyle w:val="3099"/>
        <w:spacing w:line="520" w:lineRule="exact"/>
        <w:rPr>
          <w:rFonts w:cs="Times New Roman"/>
          <w:b/>
          <w:szCs w:val="28"/>
        </w:rPr>
      </w:pPr>
      <w:r>
        <w:rPr>
          <w:rFonts w:cs="Times New Roman" w:hint="eastAsia"/>
          <w:b/>
          <w:szCs w:val="28"/>
        </w:rPr>
        <w:t xml:space="preserve">3.5.5 </w:t>
      </w:r>
      <w:r>
        <w:rPr>
          <w:rFonts w:cs="Times New Roman" w:hint="eastAsia"/>
          <w:b/>
          <w:szCs w:val="28"/>
        </w:rPr>
        <w:t>电磁环境</w:t>
      </w:r>
    </w:p>
    <w:p w:rsidR="00B07A39" w:rsidRDefault="00B07A39" w:rsidP="00B07A39">
      <w:pPr>
        <w:spacing w:line="480" w:lineRule="exact"/>
        <w:ind w:firstLineChars="200" w:firstLine="560"/>
        <w:rPr>
          <w:rFonts w:eastAsia="宋体"/>
          <w:sz w:val="28"/>
        </w:rPr>
      </w:pPr>
      <w:r>
        <w:rPr>
          <w:rFonts w:eastAsia="宋体" w:hint="eastAsia"/>
          <w:sz w:val="28"/>
        </w:rPr>
        <w:t>由于本工程城镇敏感点均接入有线电视网，采用普通天线收看电视的用户数较少，因此，本工程的建设对沿线居民收看电视不会产生显著影响。</w:t>
      </w:r>
    </w:p>
    <w:p w:rsidR="00B07A39" w:rsidRDefault="00B07A39" w:rsidP="00B07A39">
      <w:pPr>
        <w:spacing w:line="520" w:lineRule="exact"/>
        <w:ind w:firstLineChars="227" w:firstLine="636"/>
        <w:rPr>
          <w:rFonts w:eastAsia="宋体"/>
          <w:bCs w:val="0"/>
          <w:snapToGrid/>
          <w:sz w:val="28"/>
          <w:szCs w:val="28"/>
        </w:rPr>
      </w:pPr>
      <w:r>
        <w:rPr>
          <w:rFonts w:eastAsia="宋体" w:hint="eastAsia"/>
          <w:bCs w:val="0"/>
          <w:snapToGrid/>
          <w:sz w:val="28"/>
          <w:szCs w:val="28"/>
        </w:rPr>
        <w:t>本工程采用</w:t>
      </w:r>
      <w:r>
        <w:rPr>
          <w:rFonts w:eastAsia="宋体" w:hint="eastAsia"/>
          <w:bCs w:val="0"/>
          <w:snapToGrid/>
          <w:sz w:val="28"/>
          <w:szCs w:val="28"/>
        </w:rPr>
        <w:t>GSM-R</w:t>
      </w:r>
      <w:r>
        <w:rPr>
          <w:rFonts w:eastAsia="宋体" w:hint="eastAsia"/>
          <w:bCs w:val="0"/>
          <w:snapToGrid/>
          <w:sz w:val="28"/>
          <w:szCs w:val="28"/>
        </w:rPr>
        <w:t>数字无线通信系统，根据计算分析，以天线为中心，沿铁路方向两侧各</w:t>
      </w:r>
      <w:r>
        <w:rPr>
          <w:rFonts w:eastAsia="宋体" w:hint="eastAsia"/>
          <w:bCs w:val="0"/>
          <w:snapToGrid/>
          <w:sz w:val="28"/>
          <w:szCs w:val="28"/>
        </w:rPr>
        <w:t>20m</w:t>
      </w:r>
      <w:r>
        <w:rPr>
          <w:rFonts w:eastAsia="宋体" w:hint="eastAsia"/>
          <w:bCs w:val="0"/>
          <w:snapToGrid/>
          <w:sz w:val="28"/>
          <w:szCs w:val="28"/>
        </w:rPr>
        <w:t>，垂直线路两侧各</w:t>
      </w:r>
      <w:r>
        <w:rPr>
          <w:rFonts w:eastAsia="宋体" w:hint="eastAsia"/>
          <w:bCs w:val="0"/>
          <w:snapToGrid/>
          <w:sz w:val="28"/>
          <w:szCs w:val="28"/>
        </w:rPr>
        <w:t>10m</w:t>
      </w:r>
      <w:r>
        <w:rPr>
          <w:rFonts w:eastAsia="宋体" w:hint="eastAsia"/>
          <w:bCs w:val="0"/>
          <w:snapToGrid/>
          <w:sz w:val="28"/>
          <w:szCs w:val="28"/>
        </w:rPr>
        <w:t>，竖直方向天线至向下</w:t>
      </w:r>
      <w:r>
        <w:rPr>
          <w:rFonts w:eastAsia="宋体" w:hint="eastAsia"/>
          <w:bCs w:val="0"/>
          <w:snapToGrid/>
          <w:sz w:val="28"/>
          <w:szCs w:val="28"/>
        </w:rPr>
        <w:t>6m</w:t>
      </w:r>
      <w:r>
        <w:rPr>
          <w:rFonts w:eastAsia="宋体" w:hint="eastAsia"/>
          <w:bCs w:val="0"/>
          <w:snapToGrid/>
          <w:sz w:val="28"/>
          <w:szCs w:val="28"/>
        </w:rPr>
        <w:t>的区域为天线的超标区域（控制区），超标区外辐射功率密度小于</w:t>
      </w:r>
      <w:r>
        <w:rPr>
          <w:rFonts w:eastAsia="宋体" w:hint="eastAsia"/>
          <w:bCs w:val="0"/>
          <w:snapToGrid/>
          <w:sz w:val="28"/>
          <w:szCs w:val="28"/>
        </w:rPr>
        <w:t>8</w:t>
      </w:r>
      <w:r>
        <w:rPr>
          <w:rFonts w:eastAsia="宋体" w:hint="eastAsia"/>
          <w:bCs w:val="0"/>
          <w:snapToGrid/>
          <w:sz w:val="28"/>
          <w:szCs w:val="28"/>
        </w:rPr>
        <w:t>μ</w:t>
      </w:r>
      <w:r>
        <w:rPr>
          <w:rFonts w:eastAsia="宋体" w:hint="eastAsia"/>
          <w:bCs w:val="0"/>
          <w:snapToGrid/>
          <w:sz w:val="28"/>
          <w:szCs w:val="28"/>
        </w:rPr>
        <w:t>W/cm</w:t>
      </w:r>
      <w:r>
        <w:rPr>
          <w:rFonts w:eastAsia="宋体" w:hint="eastAsia"/>
          <w:bCs w:val="0"/>
          <w:snapToGrid/>
          <w:sz w:val="28"/>
          <w:szCs w:val="28"/>
          <w:vertAlign w:val="superscript"/>
        </w:rPr>
        <w:t>2</w:t>
      </w:r>
      <w:r>
        <w:rPr>
          <w:rFonts w:eastAsia="宋体" w:hint="eastAsia"/>
          <w:bCs w:val="0"/>
          <w:snapToGrid/>
          <w:sz w:val="28"/>
          <w:szCs w:val="28"/>
        </w:rPr>
        <w:t>，</w:t>
      </w:r>
      <w:r>
        <w:rPr>
          <w:rFonts w:eastAsia="宋体"/>
          <w:bCs w:val="0"/>
          <w:snapToGrid/>
          <w:sz w:val="28"/>
          <w:szCs w:val="28"/>
        </w:rPr>
        <w:t>符合</w:t>
      </w:r>
      <w:r>
        <w:rPr>
          <w:rFonts w:eastAsia="宋体"/>
          <w:bCs w:val="0"/>
          <w:snapToGrid/>
          <w:sz w:val="28"/>
          <w:szCs w:val="28"/>
        </w:rPr>
        <w:t>GB8702-</w:t>
      </w:r>
      <w:r>
        <w:rPr>
          <w:rFonts w:eastAsia="宋体" w:hint="eastAsia"/>
          <w:bCs w:val="0"/>
          <w:snapToGrid/>
          <w:sz w:val="28"/>
          <w:szCs w:val="28"/>
        </w:rPr>
        <w:t>2014</w:t>
      </w:r>
      <w:r>
        <w:rPr>
          <w:rFonts w:eastAsia="宋体"/>
          <w:bCs w:val="0"/>
          <w:snapToGrid/>
          <w:sz w:val="28"/>
          <w:szCs w:val="28"/>
        </w:rPr>
        <w:t>和</w:t>
      </w:r>
      <w:r>
        <w:rPr>
          <w:rFonts w:eastAsia="宋体"/>
          <w:bCs w:val="0"/>
          <w:snapToGrid/>
          <w:sz w:val="28"/>
          <w:szCs w:val="28"/>
        </w:rPr>
        <w:t>HJ/T10.3-1996</w:t>
      </w:r>
      <w:r>
        <w:rPr>
          <w:rFonts w:eastAsia="宋体"/>
          <w:bCs w:val="0"/>
          <w:snapToGrid/>
          <w:sz w:val="28"/>
          <w:szCs w:val="28"/>
        </w:rPr>
        <w:t>的要求。</w:t>
      </w:r>
      <w:r>
        <w:rPr>
          <w:rFonts w:eastAsia="宋体" w:hint="eastAsia"/>
          <w:bCs w:val="0"/>
          <w:snapToGrid/>
          <w:sz w:val="28"/>
          <w:szCs w:val="28"/>
        </w:rPr>
        <w:t>评价要求基站在选址时，应避免超标区域进入居民点范围并尽量远离居民区。</w:t>
      </w:r>
    </w:p>
    <w:p w:rsidR="00B07A39" w:rsidRDefault="00B07A39" w:rsidP="00B07A39">
      <w:pPr>
        <w:pStyle w:val="a7"/>
        <w:spacing w:line="520" w:lineRule="exact"/>
        <w:ind w:firstLine="560"/>
        <w:rPr>
          <w:rFonts w:ascii="Times New Roman" w:hAnsi="Times New Roman"/>
          <w:sz w:val="28"/>
          <w:szCs w:val="28"/>
        </w:rPr>
      </w:pPr>
      <w:r>
        <w:rPr>
          <w:rFonts w:ascii="Times New Roman" w:hAnsi="Times New Roman" w:hint="eastAsia"/>
          <w:sz w:val="28"/>
          <w:szCs w:val="28"/>
        </w:rPr>
        <w:lastRenderedPageBreak/>
        <w:t>本工程</w:t>
      </w:r>
      <w:r>
        <w:rPr>
          <w:rFonts w:ascii="Times New Roman" w:hAnsi="Times New Roman"/>
          <w:kern w:val="0"/>
          <w:sz w:val="28"/>
          <w:szCs w:val="28"/>
        </w:rPr>
        <w:t>设置</w:t>
      </w:r>
      <w:r>
        <w:rPr>
          <w:rFonts w:ascii="Times New Roman" w:hAnsi="Times New Roman" w:hint="eastAsia"/>
          <w:kern w:val="0"/>
          <w:sz w:val="28"/>
          <w:szCs w:val="28"/>
        </w:rPr>
        <w:t>的</w:t>
      </w:r>
      <w:r>
        <w:rPr>
          <w:rFonts w:ascii="Times New Roman" w:hAnsi="Times New Roman"/>
          <w:kern w:val="0"/>
          <w:sz w:val="28"/>
          <w:szCs w:val="28"/>
        </w:rPr>
        <w:t>牵引变电所</w:t>
      </w:r>
      <w:r>
        <w:rPr>
          <w:rFonts w:ascii="Times New Roman" w:hAnsi="Times New Roman" w:hint="eastAsia"/>
          <w:kern w:val="0"/>
          <w:sz w:val="28"/>
          <w:szCs w:val="28"/>
        </w:rPr>
        <w:t>评价范围无</w:t>
      </w:r>
      <w:r>
        <w:rPr>
          <w:rFonts w:ascii="Times New Roman" w:hAnsi="Times New Roman"/>
          <w:kern w:val="0"/>
          <w:sz w:val="28"/>
          <w:szCs w:val="28"/>
        </w:rPr>
        <w:t>居民点</w:t>
      </w:r>
      <w:r>
        <w:rPr>
          <w:rFonts w:ascii="Times New Roman" w:hAnsi="Times New Roman" w:hint="eastAsia"/>
          <w:kern w:val="0"/>
          <w:sz w:val="28"/>
          <w:szCs w:val="28"/>
        </w:rPr>
        <w:t>。</w:t>
      </w:r>
      <w:r>
        <w:rPr>
          <w:rFonts w:ascii="Times New Roman" w:hAnsi="Times New Roman"/>
          <w:sz w:val="28"/>
          <w:szCs w:val="28"/>
        </w:rPr>
        <w:t>根据预测，新建的牵引变电所工频电场和工频磁场在围墙外即满足标准要求。</w:t>
      </w:r>
    </w:p>
    <w:p w:rsidR="00B07A39" w:rsidRDefault="00B07A39" w:rsidP="00B07A39">
      <w:pPr>
        <w:pStyle w:val="3099"/>
        <w:spacing w:line="520" w:lineRule="exact"/>
        <w:rPr>
          <w:rFonts w:cs="Times New Roman"/>
          <w:b/>
          <w:szCs w:val="28"/>
        </w:rPr>
      </w:pPr>
      <w:r>
        <w:rPr>
          <w:rFonts w:cs="Times New Roman" w:hint="eastAsia"/>
          <w:b/>
          <w:szCs w:val="28"/>
        </w:rPr>
        <w:t xml:space="preserve">3.5.6 </w:t>
      </w:r>
      <w:r>
        <w:rPr>
          <w:rFonts w:cs="Times New Roman" w:hint="eastAsia"/>
          <w:b/>
          <w:szCs w:val="28"/>
        </w:rPr>
        <w:t>大气环境</w:t>
      </w:r>
    </w:p>
    <w:p w:rsidR="00B07A39" w:rsidRDefault="00B07A39" w:rsidP="00B07A39">
      <w:pPr>
        <w:pStyle w:val="20"/>
        <w:spacing w:line="520" w:lineRule="exact"/>
        <w:ind w:firstLine="560"/>
        <w:rPr>
          <w:szCs w:val="28"/>
        </w:rPr>
      </w:pPr>
      <w:r>
        <w:rPr>
          <w:szCs w:val="28"/>
        </w:rPr>
        <w:t>施工期间须严格执行</w:t>
      </w:r>
      <w:r>
        <w:rPr>
          <w:rFonts w:hint="eastAsia"/>
          <w:szCs w:val="28"/>
        </w:rPr>
        <w:t>《北京市空气重污染应急预案（试行）》，依据空气污染预警级别做好施工现场管理，并落实《关于建设工程施工工地扬尘排污费征收有关工作的通知》（京环发【</w:t>
      </w:r>
      <w:r>
        <w:rPr>
          <w:rFonts w:hint="eastAsia"/>
          <w:szCs w:val="28"/>
        </w:rPr>
        <w:t>2015</w:t>
      </w:r>
      <w:r>
        <w:rPr>
          <w:rFonts w:hint="eastAsia"/>
          <w:szCs w:val="28"/>
        </w:rPr>
        <w:t>】</w:t>
      </w:r>
      <w:r>
        <w:rPr>
          <w:rFonts w:hint="eastAsia"/>
          <w:szCs w:val="28"/>
        </w:rPr>
        <w:t>5</w:t>
      </w:r>
      <w:r>
        <w:rPr>
          <w:rFonts w:hint="eastAsia"/>
          <w:szCs w:val="28"/>
        </w:rPr>
        <w:t>号）的相关要求。</w:t>
      </w:r>
      <w:r>
        <w:rPr>
          <w:szCs w:val="28"/>
        </w:rPr>
        <w:t>施工期应加强运输车辆的管理，运送沙土车辆必须覆盖篷布。在可能造成扬尘影响的区域，对运输频率较高、较固定的线路加强施工便道维护，减少运输扬尘。加强环境管理，设置专人负责保洁工作。施工工地禁止燃烧会产生粉尘、恶臭</w:t>
      </w:r>
      <w:r>
        <w:rPr>
          <w:rFonts w:hint="eastAsia"/>
          <w:szCs w:val="28"/>
        </w:rPr>
        <w:t>的材料</w:t>
      </w:r>
      <w:r>
        <w:rPr>
          <w:szCs w:val="28"/>
        </w:rPr>
        <w:t>。</w:t>
      </w:r>
    </w:p>
    <w:p w:rsidR="00B07A39" w:rsidRDefault="00B07A39" w:rsidP="00B07A39">
      <w:pPr>
        <w:pStyle w:val="20"/>
        <w:spacing w:line="520" w:lineRule="exact"/>
        <w:ind w:firstLine="560"/>
        <w:rPr>
          <w:szCs w:val="28"/>
        </w:rPr>
      </w:pPr>
      <w:r>
        <w:rPr>
          <w:szCs w:val="28"/>
        </w:rPr>
        <w:t>本工程投入运营后，在完成相同客运周转量的前提下，用</w:t>
      </w:r>
      <w:r>
        <w:rPr>
          <w:rFonts w:hint="eastAsia"/>
          <w:szCs w:val="28"/>
        </w:rPr>
        <w:t>铁路运输</w:t>
      </w:r>
      <w:r>
        <w:rPr>
          <w:szCs w:val="28"/>
        </w:rPr>
        <w:t>来代替地面交通将会明显减少区域内机动车尾气污染物的排放量，对改善区域空气质量和交通条件将起到积极作用，且随着近、远期客运量的不断增加，正面环境效益越发明显。</w:t>
      </w:r>
    </w:p>
    <w:p w:rsidR="00B07A39" w:rsidRDefault="00B07A39" w:rsidP="00B07A39">
      <w:pPr>
        <w:pStyle w:val="3099"/>
        <w:spacing w:line="520" w:lineRule="exact"/>
        <w:rPr>
          <w:rFonts w:cs="Times New Roman"/>
          <w:b/>
          <w:szCs w:val="28"/>
        </w:rPr>
      </w:pPr>
      <w:r>
        <w:rPr>
          <w:rFonts w:cs="Times New Roman" w:hint="eastAsia"/>
          <w:b/>
          <w:szCs w:val="28"/>
        </w:rPr>
        <w:t xml:space="preserve">3.5.7 </w:t>
      </w:r>
      <w:r>
        <w:rPr>
          <w:rFonts w:cs="Times New Roman" w:hint="eastAsia"/>
          <w:b/>
          <w:szCs w:val="28"/>
        </w:rPr>
        <w:t>固体废物</w:t>
      </w:r>
    </w:p>
    <w:p w:rsidR="00B07A39" w:rsidRDefault="00B07A39" w:rsidP="00B07A39">
      <w:pPr>
        <w:pStyle w:val="20"/>
        <w:spacing w:line="520" w:lineRule="exact"/>
        <w:ind w:firstLine="560"/>
        <w:rPr>
          <w:bCs/>
          <w:szCs w:val="28"/>
        </w:rPr>
      </w:pPr>
      <w:r>
        <w:rPr>
          <w:rFonts w:hint="eastAsia"/>
          <w:bCs/>
          <w:szCs w:val="28"/>
        </w:rPr>
        <w:t>车站</w:t>
      </w:r>
      <w:r>
        <w:rPr>
          <w:bCs/>
          <w:szCs w:val="28"/>
        </w:rPr>
        <w:t>生活垃圾，定点收集、储存，交由当地环卫部门统一处理，不会对周围环境造成影响。旅客列车垃圾均由各车厢乘务员清理收集后定点投放并收集，分别交由既有垃圾储运系统统一收集，最终入城市垃圾处理场作终端处理，对周围环境无影响。</w:t>
      </w:r>
    </w:p>
    <w:p w:rsidR="00B07A39" w:rsidRDefault="00B07A39" w:rsidP="00B07A39">
      <w:pPr>
        <w:spacing w:line="520" w:lineRule="exact"/>
        <w:outlineLvl w:val="0"/>
        <w:rPr>
          <w:sz w:val="30"/>
          <w:szCs w:val="30"/>
        </w:rPr>
      </w:pPr>
      <w:r>
        <w:rPr>
          <w:rFonts w:hint="eastAsia"/>
          <w:sz w:val="30"/>
          <w:szCs w:val="30"/>
        </w:rPr>
        <w:t xml:space="preserve">4 </w:t>
      </w:r>
      <w:r>
        <w:rPr>
          <w:rFonts w:hint="eastAsia"/>
          <w:sz w:val="30"/>
          <w:szCs w:val="30"/>
        </w:rPr>
        <w:t>建设单位拟采取的环境监测计划及环境管理制度</w:t>
      </w:r>
    </w:p>
    <w:p w:rsidR="00B07A39" w:rsidRDefault="00B07A39" w:rsidP="00B07A39">
      <w:pPr>
        <w:pStyle w:val="3099"/>
        <w:spacing w:line="520" w:lineRule="exact"/>
        <w:rPr>
          <w:rFonts w:cs="Times New Roman"/>
          <w:b/>
          <w:szCs w:val="28"/>
        </w:rPr>
      </w:pPr>
      <w:r>
        <w:rPr>
          <w:rFonts w:cs="Times New Roman" w:hint="eastAsia"/>
          <w:b/>
          <w:szCs w:val="28"/>
        </w:rPr>
        <w:t xml:space="preserve">4.1 </w:t>
      </w:r>
      <w:r>
        <w:rPr>
          <w:rFonts w:cs="Times New Roman" w:hint="eastAsia"/>
          <w:b/>
          <w:szCs w:val="28"/>
        </w:rPr>
        <w:t>环境监测计划</w:t>
      </w:r>
    </w:p>
    <w:p w:rsidR="00B07A39" w:rsidRDefault="00B07A39" w:rsidP="00B07A39">
      <w:pPr>
        <w:pStyle w:val="20"/>
        <w:spacing w:line="520" w:lineRule="exact"/>
        <w:ind w:firstLine="560"/>
      </w:pPr>
      <w:r>
        <w:rPr>
          <w:rFonts w:hint="eastAsia"/>
        </w:rPr>
        <w:t>在施工期间，建设单位、各施工单位的环保专职人员（兼职人员）督促施工部门落实本报告中关于施工期的各项环保措施，并负责本单位的环保设施的施工管理和竣工验收。环境监理人员应按设计文件和施工进度对施工期间的各项监测项目进行检查。定期向上级主管部门报告监测项目的执行情况。</w:t>
      </w:r>
    </w:p>
    <w:p w:rsidR="00B07A39" w:rsidRDefault="00B07A39" w:rsidP="00B07A39">
      <w:pPr>
        <w:pStyle w:val="20"/>
        <w:spacing w:line="520" w:lineRule="exact"/>
        <w:ind w:firstLine="560"/>
      </w:pPr>
      <w:r>
        <w:rPr>
          <w:rFonts w:hint="eastAsia"/>
        </w:rPr>
        <w:lastRenderedPageBreak/>
        <w:t>在运营期，由京津冀城际铁路投资有限公司对车站的环保设施的完好率、处理达标情况进行监督检查。</w:t>
      </w:r>
    </w:p>
    <w:p w:rsidR="00B07A39" w:rsidRDefault="00B07A39" w:rsidP="00B07A39">
      <w:pPr>
        <w:pStyle w:val="3099"/>
        <w:spacing w:line="520" w:lineRule="exact"/>
        <w:rPr>
          <w:rFonts w:cs="Times New Roman"/>
          <w:b/>
          <w:szCs w:val="28"/>
        </w:rPr>
      </w:pPr>
      <w:r>
        <w:rPr>
          <w:rFonts w:cs="Times New Roman" w:hint="eastAsia"/>
          <w:b/>
          <w:szCs w:val="28"/>
        </w:rPr>
        <w:t xml:space="preserve">4.2 </w:t>
      </w:r>
      <w:r>
        <w:rPr>
          <w:rFonts w:cs="Times New Roman" w:hint="eastAsia"/>
          <w:b/>
          <w:szCs w:val="28"/>
        </w:rPr>
        <w:t>环境管理</w:t>
      </w:r>
    </w:p>
    <w:p w:rsidR="00B07A39" w:rsidRDefault="00B07A39" w:rsidP="00B07A39">
      <w:pPr>
        <w:pStyle w:val="20"/>
        <w:spacing w:line="520" w:lineRule="exact"/>
        <w:ind w:firstLine="560"/>
      </w:pPr>
      <w:r>
        <w:rPr>
          <w:rFonts w:hint="eastAsia"/>
        </w:rPr>
        <w:t>为保护好本工程沿线环境，确保工程的各种不良环境影响得到有效控制和缓解，必须对本工程实施的全过程进行严格、科学的环境管理与监测。本项目的环境管理包括建设前期环境管理、施工期环境管理、运营期环境管理。</w:t>
      </w:r>
    </w:p>
    <w:p w:rsidR="00B07A39" w:rsidRDefault="00B07A39" w:rsidP="00B07A39">
      <w:pPr>
        <w:pStyle w:val="20"/>
        <w:spacing w:line="520" w:lineRule="exact"/>
        <w:ind w:firstLine="560"/>
      </w:pPr>
      <w:r>
        <w:rPr>
          <w:rFonts w:hint="eastAsia"/>
        </w:rPr>
        <w:t>建设前期的环境管理：（</w:t>
      </w:r>
      <w:r>
        <w:rPr>
          <w:rFonts w:hint="eastAsia"/>
        </w:rPr>
        <w:t>1</w:t>
      </w:r>
      <w:r>
        <w:rPr>
          <w:rFonts w:hint="eastAsia"/>
        </w:rPr>
        <w:t>）在设计过程中，建设单位和设计单位必须严格执行工程《环境影响报告书》中提出的并经环境保护部批复核准的各项环保措施，将环保投资列入概算中，并在施工图设计中得到全面反映，以实现环保工程</w:t>
      </w:r>
      <w:r>
        <w:t>“</w:t>
      </w:r>
      <w:r>
        <w:rPr>
          <w:rFonts w:hint="eastAsia"/>
        </w:rPr>
        <w:t>三同时</w:t>
      </w:r>
      <w:r>
        <w:t>”</w:t>
      </w:r>
      <w:r>
        <w:rPr>
          <w:rFonts w:hint="eastAsia"/>
        </w:rPr>
        <w:t>的要求。（</w:t>
      </w:r>
      <w:r>
        <w:rPr>
          <w:rFonts w:hint="eastAsia"/>
        </w:rPr>
        <w:t>2</w:t>
      </w:r>
      <w:r>
        <w:rPr>
          <w:rFonts w:hint="eastAsia"/>
        </w:rPr>
        <w:t>）建设单位将环保工程摆在与主体工程同等重要的地位，对照《环境影响报告书》中提出的要求，对施工单位的施工组织方案提出环保要求，在签订合同时，将实施措施写入双方签订的合同条款中，明确施工单位在环境管理方面的职责，为文明施工和环保工程能够高质量的“同时施工”奠定基础。</w:t>
      </w:r>
    </w:p>
    <w:p w:rsidR="00B07A39" w:rsidRDefault="00B07A39" w:rsidP="00B07A39">
      <w:pPr>
        <w:pStyle w:val="20"/>
        <w:spacing w:line="520" w:lineRule="exact"/>
        <w:ind w:firstLine="560"/>
      </w:pPr>
      <w:r>
        <w:rPr>
          <w:rFonts w:hint="eastAsia"/>
        </w:rPr>
        <w:t>施工期环境管理：施工期环境管理组成包括建设单位、施工单位及监理单位在内的三级管理体制，各项环保措施的实施由建设单位督促协调施工单位执行，设计单位做好施工配合和服务。</w:t>
      </w:r>
    </w:p>
    <w:p w:rsidR="00B07A39" w:rsidRDefault="00B07A39" w:rsidP="00B07A39">
      <w:pPr>
        <w:pStyle w:val="20"/>
        <w:spacing w:line="520" w:lineRule="exact"/>
        <w:ind w:firstLine="560"/>
      </w:pPr>
      <w:r>
        <w:rPr>
          <w:rFonts w:hint="eastAsia"/>
        </w:rPr>
        <w:t>环境监理：（</w:t>
      </w:r>
      <w:r>
        <w:rPr>
          <w:rFonts w:hint="eastAsia"/>
        </w:rPr>
        <w:t>1</w:t>
      </w:r>
      <w:r>
        <w:rPr>
          <w:rFonts w:hint="eastAsia"/>
        </w:rPr>
        <w:t>）施工期环境监理纳入工程监理，建设单位委托具备资质的监理单位实施工程监理，工程监理单位必须具有合法资质的专职或兼职环保监理人员对本段铁路工程施工期的环保措施执行情况进行环境保护监理。（</w:t>
      </w:r>
      <w:r>
        <w:rPr>
          <w:rFonts w:hint="eastAsia"/>
        </w:rPr>
        <w:t>2</w:t>
      </w:r>
      <w:r>
        <w:rPr>
          <w:rFonts w:hint="eastAsia"/>
        </w:rPr>
        <w:t>）本工程施工期环境监理内容包括施工场地、施工便道的位置、规模和工程防护措施，以及施工场地等的地表植被保护与恢复措施；工程用地内绿化及植物防护措施。</w:t>
      </w:r>
    </w:p>
    <w:p w:rsidR="00B07A39" w:rsidRDefault="00B07A39" w:rsidP="00B07A39">
      <w:pPr>
        <w:pStyle w:val="20"/>
        <w:spacing w:line="520" w:lineRule="exact"/>
        <w:ind w:firstLine="560"/>
      </w:pPr>
      <w:r>
        <w:rPr>
          <w:rFonts w:hint="eastAsia"/>
        </w:rPr>
        <w:t>运营期环境管理：（</w:t>
      </w:r>
      <w:r>
        <w:rPr>
          <w:rFonts w:hint="eastAsia"/>
        </w:rPr>
        <w:t>1</w:t>
      </w:r>
      <w:r>
        <w:rPr>
          <w:rFonts w:hint="eastAsia"/>
        </w:rPr>
        <w:t>）运营期的环境管理的主要任务是确保各项</w:t>
      </w:r>
      <w:r>
        <w:rPr>
          <w:rFonts w:hint="eastAsia"/>
        </w:rPr>
        <w:lastRenderedPageBreak/>
        <w:t>环保设施的正常运转，同时通过日常环境监测获得可靠运转参数，为运营管理和决策提供科学依据。（</w:t>
      </w:r>
      <w:r>
        <w:rPr>
          <w:rFonts w:hint="eastAsia"/>
        </w:rPr>
        <w:t>2</w:t>
      </w:r>
      <w:r>
        <w:rPr>
          <w:rFonts w:hint="eastAsia"/>
        </w:rPr>
        <w:t>）本线运营期环境管理主要由京津冀城际铁路投资有限公司委托有资质的环境监测机构负责日常运营监测。（</w:t>
      </w:r>
      <w:r>
        <w:rPr>
          <w:rFonts w:hint="eastAsia"/>
        </w:rPr>
        <w:t>3</w:t>
      </w:r>
      <w:r>
        <w:rPr>
          <w:rFonts w:hint="eastAsia"/>
        </w:rPr>
        <w:t>）车站具体负责其附属环保设施的运转和维护，配合铁路或地方环境监测站进行日常环境监测，记录并及时上报污染源排放与环保设备运行动态，处理可能发生的污染事故或纠纷。</w:t>
      </w:r>
    </w:p>
    <w:p w:rsidR="00B07A39" w:rsidRDefault="00B07A39" w:rsidP="00B07A39">
      <w:pPr>
        <w:spacing w:line="520" w:lineRule="exact"/>
        <w:outlineLvl w:val="0"/>
        <w:rPr>
          <w:sz w:val="30"/>
          <w:szCs w:val="30"/>
        </w:rPr>
      </w:pPr>
      <w:r>
        <w:rPr>
          <w:rFonts w:hint="eastAsia"/>
          <w:sz w:val="30"/>
          <w:szCs w:val="30"/>
        </w:rPr>
        <w:t>5</w:t>
      </w:r>
      <w:r>
        <w:rPr>
          <w:sz w:val="30"/>
          <w:szCs w:val="30"/>
        </w:rPr>
        <w:t xml:space="preserve"> </w:t>
      </w:r>
      <w:r>
        <w:rPr>
          <w:sz w:val="30"/>
          <w:szCs w:val="30"/>
        </w:rPr>
        <w:t>环境影响评价结论</w:t>
      </w:r>
    </w:p>
    <w:p w:rsidR="00B07A39" w:rsidRDefault="00B07A39" w:rsidP="00B07A39">
      <w:pPr>
        <w:pStyle w:val="20"/>
        <w:spacing w:line="520" w:lineRule="exact"/>
        <w:ind w:firstLine="560"/>
      </w:pPr>
      <w:r>
        <w:t>新建北京至</w:t>
      </w:r>
      <w:r>
        <w:rPr>
          <w:rFonts w:hint="eastAsia"/>
        </w:rPr>
        <w:t>唐山城际</w:t>
      </w:r>
      <w:r>
        <w:t>铁路工程属于国家重点交通基础设施项目，也属于非污染类环保项目。</w:t>
      </w:r>
      <w:r>
        <w:rPr>
          <w:rFonts w:hint="eastAsia"/>
        </w:rPr>
        <w:t>针对工程建设方案，环境影响</w:t>
      </w:r>
      <w:r>
        <w:t>报告书补充和完善</w:t>
      </w:r>
      <w:r>
        <w:rPr>
          <w:rFonts w:hint="eastAsia"/>
        </w:rPr>
        <w:t>了环保</w:t>
      </w:r>
      <w:r>
        <w:t>防治措施和建议，只要环保措施与主体工程实现</w:t>
      </w:r>
      <w:r>
        <w:t>“</w:t>
      </w:r>
      <w:r>
        <w:t>三同时</w:t>
      </w:r>
      <w:r>
        <w:t>”</w:t>
      </w:r>
      <w:r>
        <w:t>，同时加强监控管理，本工程对环境的影响可以得到控制和减缓。</w:t>
      </w:r>
    </w:p>
    <w:p w:rsidR="00B07A39" w:rsidRDefault="00B07A39" w:rsidP="00B07A39">
      <w:pPr>
        <w:pStyle w:val="20"/>
        <w:autoSpaceDE w:val="0"/>
        <w:autoSpaceDN w:val="0"/>
        <w:adjustRightInd w:val="0"/>
        <w:spacing w:line="520" w:lineRule="exact"/>
        <w:ind w:firstLine="560"/>
      </w:pPr>
      <w:r>
        <w:t>综上所述，在切实做好环境保护工作的前提下，本工程是一项符合经济效益、社会效益和环境效益协调统一的工程。本次评价认为</w:t>
      </w:r>
      <w:r>
        <w:rPr>
          <w:rFonts w:hint="eastAsia"/>
        </w:rPr>
        <w:t>，在采取切实有效地的生态保护和环境污染防治措施</w:t>
      </w:r>
      <w:r>
        <w:t>及建议的条件下，从环境保护角度分析，本工程</w:t>
      </w:r>
      <w:r>
        <w:rPr>
          <w:rFonts w:hint="eastAsia"/>
        </w:rPr>
        <w:t>从环境保护角度</w:t>
      </w:r>
      <w:r>
        <w:t>是可行的。</w:t>
      </w:r>
    </w:p>
    <w:p w:rsidR="00B07A39" w:rsidRDefault="00B07A39" w:rsidP="00B07A39">
      <w:pPr>
        <w:spacing w:line="520" w:lineRule="exact"/>
        <w:outlineLvl w:val="0"/>
        <w:rPr>
          <w:sz w:val="30"/>
          <w:szCs w:val="30"/>
        </w:rPr>
      </w:pPr>
      <w:r>
        <w:rPr>
          <w:rFonts w:hint="eastAsia"/>
          <w:sz w:val="30"/>
          <w:szCs w:val="30"/>
        </w:rPr>
        <w:t>6</w:t>
      </w:r>
      <w:r>
        <w:rPr>
          <w:sz w:val="30"/>
          <w:szCs w:val="30"/>
        </w:rPr>
        <w:t xml:space="preserve"> </w:t>
      </w:r>
      <w:r>
        <w:rPr>
          <w:sz w:val="30"/>
          <w:szCs w:val="30"/>
        </w:rPr>
        <w:t>联系方式</w:t>
      </w:r>
    </w:p>
    <w:p w:rsidR="00B07A39" w:rsidRDefault="00B07A39" w:rsidP="00B07A39">
      <w:pPr>
        <w:pStyle w:val="20"/>
        <w:spacing w:line="360" w:lineRule="auto"/>
        <w:ind w:firstLineChars="71" w:firstLine="199"/>
      </w:pPr>
      <w:r>
        <w:rPr>
          <w:rFonts w:hint="eastAsia"/>
        </w:rPr>
        <w:t>【建设单位】京津冀城际铁路投资有限公司</w:t>
      </w:r>
    </w:p>
    <w:p w:rsidR="00B07A39" w:rsidRDefault="00B07A39" w:rsidP="00B07A39">
      <w:pPr>
        <w:pStyle w:val="20"/>
        <w:spacing w:line="360" w:lineRule="auto"/>
        <w:ind w:firstLineChars="71" w:firstLine="199"/>
      </w:pPr>
      <w:r>
        <w:t>地址：</w:t>
      </w:r>
      <w:r>
        <w:rPr>
          <w:rFonts w:hint="eastAsia"/>
        </w:rPr>
        <w:t>北京市朝阳区小营北路</w:t>
      </w:r>
      <w:r>
        <w:t>6</w:t>
      </w:r>
      <w:r>
        <w:rPr>
          <w:rFonts w:hint="eastAsia"/>
        </w:rPr>
        <w:t>号京投大厦</w:t>
      </w:r>
    </w:p>
    <w:p w:rsidR="00B07A39" w:rsidRDefault="00B07A39" w:rsidP="00B07A39">
      <w:pPr>
        <w:pStyle w:val="20"/>
        <w:spacing w:line="360" w:lineRule="auto"/>
        <w:ind w:firstLineChars="71" w:firstLine="199"/>
      </w:pPr>
      <w:r>
        <w:t>联系人：</w:t>
      </w:r>
      <w:r>
        <w:rPr>
          <w:rFonts w:hint="eastAsia"/>
        </w:rPr>
        <w:t>高先生</w:t>
      </w:r>
    </w:p>
    <w:p w:rsidR="00B07A39" w:rsidRDefault="00B07A39" w:rsidP="00B07A39">
      <w:pPr>
        <w:pStyle w:val="20"/>
        <w:spacing w:line="360" w:lineRule="auto"/>
        <w:ind w:firstLineChars="71" w:firstLine="199"/>
      </w:pPr>
      <w:r>
        <w:t>联系电话：</w:t>
      </w:r>
      <w:r>
        <w:rPr>
          <w:rFonts w:hint="eastAsia"/>
        </w:rPr>
        <w:t>010-84089284</w:t>
      </w:r>
    </w:p>
    <w:p w:rsidR="00B07A39" w:rsidRDefault="00B07A39" w:rsidP="00B07A39">
      <w:pPr>
        <w:pStyle w:val="20"/>
        <w:spacing w:line="360" w:lineRule="auto"/>
        <w:ind w:firstLineChars="71" w:firstLine="199"/>
      </w:pPr>
      <w:r>
        <w:rPr>
          <w:rFonts w:hint="eastAsia"/>
        </w:rPr>
        <w:t>【</w:t>
      </w:r>
      <w:r>
        <w:t>环评单位</w:t>
      </w:r>
      <w:r>
        <w:rPr>
          <w:rFonts w:hint="eastAsia"/>
        </w:rPr>
        <w:t>】</w:t>
      </w:r>
      <w:r>
        <w:t>铁道第三勘察设计院集团有限公司</w:t>
      </w:r>
    </w:p>
    <w:p w:rsidR="00B07A39" w:rsidRDefault="00B07A39" w:rsidP="00B07A39">
      <w:pPr>
        <w:pStyle w:val="20"/>
        <w:spacing w:line="360" w:lineRule="auto"/>
        <w:ind w:firstLineChars="71" w:firstLine="199"/>
      </w:pPr>
      <w:r>
        <w:t>地址：天津市河北区金沙江路</w:t>
      </w:r>
      <w:r>
        <w:t>33</w:t>
      </w:r>
      <w:r>
        <w:t>号增</w:t>
      </w:r>
      <w:r>
        <w:t>1</w:t>
      </w:r>
      <w:r>
        <w:t>号</w:t>
      </w:r>
      <w:r>
        <w:rPr>
          <w:rFonts w:hint="eastAsia"/>
        </w:rPr>
        <w:t>（</w:t>
      </w:r>
      <w:r>
        <w:t>邮编：</w:t>
      </w:r>
      <w:r>
        <w:t>300251</w:t>
      </w:r>
      <w:r>
        <w:rPr>
          <w:rFonts w:hint="eastAsia"/>
        </w:rPr>
        <w:t>）</w:t>
      </w:r>
    </w:p>
    <w:p w:rsidR="00B07A39" w:rsidRDefault="00B07A39" w:rsidP="00B07A39">
      <w:pPr>
        <w:pStyle w:val="20"/>
        <w:spacing w:line="360" w:lineRule="auto"/>
        <w:ind w:firstLineChars="71" w:firstLine="199"/>
      </w:pPr>
      <w:r>
        <w:rPr>
          <w:rFonts w:hint="eastAsia"/>
        </w:rPr>
        <w:t>联系人：韩先生</w:t>
      </w:r>
    </w:p>
    <w:p w:rsidR="00B07A39" w:rsidRDefault="00B07A39" w:rsidP="00B07A39">
      <w:pPr>
        <w:pStyle w:val="20"/>
        <w:spacing w:line="360" w:lineRule="auto"/>
        <w:ind w:firstLineChars="71" w:firstLine="199"/>
      </w:pPr>
      <w:r>
        <w:t>联系电话：</w:t>
      </w:r>
      <w:r>
        <w:rPr>
          <w:rFonts w:hint="eastAsia"/>
        </w:rPr>
        <w:t xml:space="preserve">022-26175403       </w:t>
      </w:r>
      <w:r>
        <w:rPr>
          <w:rFonts w:hint="eastAsia"/>
        </w:rPr>
        <w:t>手机：</w:t>
      </w:r>
      <w:r>
        <w:rPr>
          <w:rFonts w:hint="eastAsia"/>
        </w:rPr>
        <w:t>13821572004</w:t>
      </w:r>
    </w:p>
    <w:p w:rsidR="00B07A39" w:rsidRDefault="00B07A39" w:rsidP="00B07A39">
      <w:pPr>
        <w:pStyle w:val="20"/>
        <w:spacing w:line="360" w:lineRule="auto"/>
        <w:ind w:firstLineChars="71" w:firstLine="199"/>
      </w:pPr>
      <w:r>
        <w:rPr>
          <w:rFonts w:hint="eastAsia"/>
        </w:rPr>
        <w:t>传真：</w:t>
      </w:r>
      <w:r>
        <w:t>022-26175334</w:t>
      </w:r>
    </w:p>
    <w:p w:rsidR="004B5F42" w:rsidRPr="00B07A39" w:rsidRDefault="00B07A39" w:rsidP="00B07A39">
      <w:pPr>
        <w:pStyle w:val="20"/>
        <w:spacing w:line="360" w:lineRule="auto"/>
        <w:ind w:firstLineChars="50" w:firstLine="140"/>
      </w:pPr>
      <w:r>
        <w:t>电子邮箱：</w:t>
      </w:r>
      <w:hyperlink r:id="rId9" w:history="1"/>
      <w:r>
        <w:rPr>
          <w:rFonts w:hint="eastAsia"/>
        </w:rPr>
        <w:t>jingtangchengjitl@163.com</w:t>
      </w:r>
      <w:bookmarkEnd w:id="0"/>
      <w:bookmarkEnd w:id="1"/>
      <w:bookmarkEnd w:id="2"/>
      <w:bookmarkEnd w:id="4"/>
    </w:p>
    <w:sectPr w:rsidR="004B5F42" w:rsidRPr="00B07A39" w:rsidSect="0058369E">
      <w:footerReference w:type="even" r:id="rId10"/>
      <w:footerReference w:type="default" r:id="rId11"/>
      <w:pgSz w:w="11906" w:h="16838"/>
      <w:pgMar w:top="1440" w:right="1797" w:bottom="1440" w:left="179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F1D" w:rsidRDefault="00167F1D" w:rsidP="00B07A39">
      <w:r>
        <w:separator/>
      </w:r>
    </w:p>
  </w:endnote>
  <w:endnote w:type="continuationSeparator" w:id="1">
    <w:p w:rsidR="00167F1D" w:rsidRDefault="00167F1D" w:rsidP="00B07A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A39" w:rsidRDefault="0058369E">
    <w:pPr>
      <w:pStyle w:val="a4"/>
      <w:framePr w:wrap="around" w:vAnchor="text" w:hAnchor="margin" w:xAlign="outside" w:y="1"/>
      <w:rPr>
        <w:rFonts w:eastAsia="宋体" w:hAnsi="宋体" w:cs="宋体"/>
        <w:szCs w:val="21"/>
      </w:rPr>
    </w:pPr>
    <w:r>
      <w:rPr>
        <w:rFonts w:eastAsia="宋体" w:hAnsi="宋体" w:cs="宋体"/>
        <w:szCs w:val="21"/>
      </w:rPr>
      <w:fldChar w:fldCharType="begin"/>
    </w:r>
    <w:r w:rsidR="00B07A39">
      <w:rPr>
        <w:rFonts w:eastAsia="宋体" w:hAnsi="宋体" w:cs="宋体"/>
        <w:szCs w:val="21"/>
      </w:rPr>
      <w:instrText xml:space="preserve">PAGE  </w:instrText>
    </w:r>
    <w:r>
      <w:rPr>
        <w:rFonts w:eastAsia="宋体" w:hAnsi="宋体" w:cs="宋体"/>
        <w:szCs w:val="21"/>
      </w:rPr>
      <w:fldChar w:fldCharType="separate"/>
    </w:r>
    <w:r w:rsidR="00B07A39">
      <w:rPr>
        <w:rFonts w:eastAsia="宋体" w:hAnsi="宋体" w:cs="宋体"/>
        <w:szCs w:val="21"/>
      </w:rPr>
      <w:t>ii</w:t>
    </w:r>
    <w:r>
      <w:rPr>
        <w:rFonts w:eastAsia="宋体" w:hAnsi="宋体" w:cs="宋体"/>
        <w:szCs w:val="21"/>
      </w:rPr>
      <w:fldChar w:fldCharType="end"/>
    </w:r>
  </w:p>
  <w:p w:rsidR="00B07A39" w:rsidRDefault="00B07A39">
    <w:pPr>
      <w:pStyle w:val="a4"/>
      <w:ind w:right="360" w:firstLine="360"/>
      <w:jc w:val="center"/>
    </w:pPr>
    <w:r>
      <w:rPr>
        <w:rFonts w:ascii="楷体_GB2312" w:hint="eastAsia"/>
      </w:rPr>
      <w:t>铁道科学研究院环境评价与工程中心</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69E" w:rsidRDefault="0058369E">
    <w:pPr>
      <w:pStyle w:val="a4"/>
      <w:framePr w:wrap="around" w:vAnchor="text" w:hAnchor="margin" w:xAlign="outside" w:y="1"/>
      <w:rPr>
        <w:rStyle w:val="a5"/>
        <w:sz w:val="21"/>
        <w:szCs w:val="21"/>
      </w:rPr>
    </w:pPr>
    <w:r>
      <w:rPr>
        <w:sz w:val="21"/>
        <w:szCs w:val="21"/>
      </w:rPr>
      <w:fldChar w:fldCharType="begin"/>
    </w:r>
    <w:r w:rsidR="004B5F42">
      <w:rPr>
        <w:rStyle w:val="a5"/>
        <w:sz w:val="21"/>
        <w:szCs w:val="21"/>
      </w:rPr>
      <w:instrText xml:space="preserve">PAGE  </w:instrText>
    </w:r>
    <w:r>
      <w:rPr>
        <w:sz w:val="21"/>
        <w:szCs w:val="21"/>
      </w:rPr>
      <w:fldChar w:fldCharType="separate"/>
    </w:r>
    <w:r w:rsidR="004B5F42">
      <w:rPr>
        <w:rStyle w:val="a5"/>
        <w:noProof/>
        <w:sz w:val="21"/>
        <w:szCs w:val="21"/>
      </w:rPr>
      <w:t>2</w:t>
    </w:r>
    <w:r>
      <w:rPr>
        <w:sz w:val="21"/>
        <w:szCs w:val="21"/>
      </w:rPr>
      <w:fldChar w:fldCharType="end"/>
    </w:r>
  </w:p>
  <w:p w:rsidR="0058369E" w:rsidRDefault="0058369E">
    <w:pPr>
      <w:pStyle w:val="a4"/>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69E" w:rsidRDefault="0058369E">
    <w:pPr>
      <w:pStyle w:val="a4"/>
      <w:framePr w:wrap="around" w:vAnchor="text" w:hAnchor="margin" w:xAlign="outside" w:y="1"/>
      <w:jc w:val="center"/>
      <w:rPr>
        <w:rStyle w:val="a5"/>
        <w:rFonts w:ascii="Times New Roman" w:hAnsi="Times New Roman" w:cs="Times New Roman"/>
        <w:sz w:val="21"/>
        <w:szCs w:val="21"/>
      </w:rPr>
    </w:pPr>
    <w:r>
      <w:rPr>
        <w:rFonts w:ascii="Times New Roman" w:hAnsi="Times New Roman" w:cs="Times New Roman"/>
        <w:sz w:val="21"/>
        <w:szCs w:val="21"/>
      </w:rPr>
      <w:fldChar w:fldCharType="begin"/>
    </w:r>
    <w:r w:rsidR="004B5F42">
      <w:rPr>
        <w:rStyle w:val="a5"/>
        <w:rFonts w:ascii="Times New Roman" w:hAnsi="Times New Roman" w:cs="Times New Roman"/>
        <w:sz w:val="21"/>
        <w:szCs w:val="21"/>
      </w:rPr>
      <w:instrText xml:space="preserve">PAGE  </w:instrText>
    </w:r>
    <w:r>
      <w:rPr>
        <w:rFonts w:ascii="Times New Roman" w:hAnsi="Times New Roman" w:cs="Times New Roman"/>
        <w:sz w:val="21"/>
        <w:szCs w:val="21"/>
      </w:rPr>
      <w:fldChar w:fldCharType="separate"/>
    </w:r>
    <w:r w:rsidR="00C84315">
      <w:rPr>
        <w:rStyle w:val="a5"/>
        <w:rFonts w:ascii="Times New Roman" w:hAnsi="Times New Roman" w:cs="Times New Roman"/>
        <w:noProof/>
        <w:sz w:val="21"/>
        <w:szCs w:val="21"/>
      </w:rPr>
      <w:t>12</w:t>
    </w:r>
    <w:r>
      <w:rPr>
        <w:rFonts w:ascii="Times New Roman" w:hAnsi="Times New Roman" w:cs="Times New Roman"/>
        <w:sz w:val="21"/>
        <w:szCs w:val="21"/>
      </w:rPr>
      <w:fldChar w:fldCharType="end"/>
    </w:r>
  </w:p>
  <w:p w:rsidR="0058369E" w:rsidRDefault="0058369E">
    <w:pPr>
      <w:pStyle w:val="a4"/>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F1D" w:rsidRDefault="00167F1D" w:rsidP="00B07A39">
      <w:r>
        <w:separator/>
      </w:r>
    </w:p>
  </w:footnote>
  <w:footnote w:type="continuationSeparator" w:id="1">
    <w:p w:rsidR="00167F1D" w:rsidRDefault="00167F1D" w:rsidP="00B07A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A39" w:rsidRDefault="00B07A39">
    <w:pPr>
      <w:pStyle w:val="a3"/>
      <w:pBdr>
        <w:bottom w:val="single" w:sz="6" w:space="3"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7A39"/>
    <w:rsid w:val="00167F1D"/>
    <w:rsid w:val="004B5F42"/>
    <w:rsid w:val="0058369E"/>
    <w:rsid w:val="00B07A39"/>
    <w:rsid w:val="00C843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rules v:ext="edit">
        <o:r id="V:Rule20" type="connector" idref="#自选图形 3617"/>
        <o:r id="V:Rule21" type="connector" idref="#自选图形 3620"/>
        <o:r id="V:Rule22" type="connector" idref="#自选图形 3618"/>
        <o:r id="V:Rule23" type="connector" idref="#自选图形 3624"/>
        <o:r id="V:Rule24" type="connector" idref="#自选图形 3647"/>
        <o:r id="V:Rule25" type="connector" idref="#自选图形 3623"/>
        <o:r id="V:Rule26" type="connector" idref="#自选图形 3648"/>
        <o:r id="V:Rule27" type="connector" idref="#自选图形 3621"/>
        <o:r id="V:Rule28" type="connector" idref="#自选图形 3622"/>
        <o:r id="V:Rule29" type="connector" idref="#自选图形 3633"/>
        <o:r id="V:Rule30" type="connector" idref="#自选图形 3634"/>
        <o:r id="V:Rule31" type="connector" idref="#自选图形 3636"/>
        <o:r id="V:Rule32" type="connector" idref="#自选图形 3635"/>
        <o:r id="V:Rule33" type="connector" idref="#自选图形 3646"/>
        <o:r id="V:Rule34" type="connector" idref="#自选图形 3625"/>
        <o:r id="V:Rule35" type="connector" idref="#自选图形 3645"/>
        <o:r id="V:Rule36" type="connector" idref="#自选图形 3632"/>
        <o:r id="V:Rule37" type="connector" idref="#自选图形 3637"/>
        <o:r id="V:Rule38" type="connector" idref="#自选图形 36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A39"/>
    <w:pPr>
      <w:widowControl w:val="0"/>
      <w:jc w:val="both"/>
    </w:pPr>
    <w:rPr>
      <w:rFonts w:ascii="Times New Roman" w:eastAsia="黑体" w:hAnsi="Times New Roman" w:cs="Times New Roman"/>
      <w:bCs/>
      <w:snapToGrid w:val="0"/>
      <w:kern w:val="0"/>
      <w:sz w:val="24"/>
      <w:szCs w:val="20"/>
    </w:rPr>
  </w:style>
  <w:style w:type="paragraph" w:styleId="2">
    <w:name w:val="heading 2"/>
    <w:basedOn w:val="a"/>
    <w:next w:val="20"/>
    <w:link w:val="2Char"/>
    <w:qFormat/>
    <w:rsid w:val="00B07A39"/>
    <w:pPr>
      <w:keepNext/>
      <w:keepLines/>
      <w:spacing w:line="480" w:lineRule="exact"/>
      <w:jc w:val="left"/>
      <w:outlineLvl w:val="1"/>
    </w:pPr>
    <w:rPr>
      <w:rFonts w:ascii="Arial" w:hAnsi="Arial"/>
      <w:b/>
      <w:bCs w:val="0"/>
      <w:sz w:val="28"/>
      <w:szCs w:val="32"/>
    </w:rPr>
  </w:style>
  <w:style w:type="paragraph" w:styleId="3">
    <w:name w:val="heading 3"/>
    <w:basedOn w:val="a"/>
    <w:next w:val="a"/>
    <w:link w:val="3Char"/>
    <w:uiPriority w:val="9"/>
    <w:semiHidden/>
    <w:unhideWhenUsed/>
    <w:qFormat/>
    <w:rsid w:val="00B07A39"/>
    <w:pPr>
      <w:keepNext/>
      <w:keepLines/>
      <w:spacing w:before="260" w:after="260" w:line="416" w:lineRule="auto"/>
      <w:outlineLvl w:val="2"/>
    </w:pPr>
    <w:rPr>
      <w:b/>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07A39"/>
    <w:pPr>
      <w:pBdr>
        <w:bottom w:val="single" w:sz="6" w:space="1" w:color="auto"/>
      </w:pBdr>
      <w:tabs>
        <w:tab w:val="center" w:pos="4153"/>
        <w:tab w:val="right" w:pos="8306"/>
      </w:tabs>
      <w:snapToGrid w:val="0"/>
      <w:jc w:val="center"/>
    </w:pPr>
    <w:rPr>
      <w:rFonts w:asciiTheme="minorHAnsi" w:eastAsiaTheme="minorEastAsia" w:hAnsiTheme="minorHAnsi" w:cstheme="minorBidi"/>
      <w:bCs w:val="0"/>
      <w:snapToGrid/>
      <w:kern w:val="2"/>
      <w:sz w:val="18"/>
      <w:szCs w:val="18"/>
    </w:rPr>
  </w:style>
  <w:style w:type="character" w:customStyle="1" w:styleId="Char">
    <w:name w:val="页眉 Char"/>
    <w:basedOn w:val="a0"/>
    <w:link w:val="a3"/>
    <w:rsid w:val="00B07A39"/>
    <w:rPr>
      <w:sz w:val="18"/>
      <w:szCs w:val="18"/>
    </w:rPr>
  </w:style>
  <w:style w:type="paragraph" w:styleId="a4">
    <w:name w:val="footer"/>
    <w:basedOn w:val="a"/>
    <w:link w:val="Char0"/>
    <w:unhideWhenUsed/>
    <w:rsid w:val="00B07A39"/>
    <w:pPr>
      <w:tabs>
        <w:tab w:val="center" w:pos="4153"/>
        <w:tab w:val="right" w:pos="8306"/>
      </w:tabs>
      <w:snapToGrid w:val="0"/>
      <w:jc w:val="left"/>
    </w:pPr>
    <w:rPr>
      <w:rFonts w:asciiTheme="minorHAnsi" w:eastAsiaTheme="minorEastAsia" w:hAnsiTheme="minorHAnsi" w:cstheme="minorBidi"/>
      <w:bCs w:val="0"/>
      <w:snapToGrid/>
      <w:kern w:val="2"/>
      <w:sz w:val="18"/>
      <w:szCs w:val="18"/>
    </w:rPr>
  </w:style>
  <w:style w:type="character" w:customStyle="1" w:styleId="Char0">
    <w:name w:val="页脚 Char"/>
    <w:basedOn w:val="a0"/>
    <w:link w:val="a4"/>
    <w:rsid w:val="00B07A39"/>
    <w:rPr>
      <w:sz w:val="18"/>
      <w:szCs w:val="18"/>
    </w:rPr>
  </w:style>
  <w:style w:type="character" w:customStyle="1" w:styleId="2Char">
    <w:name w:val="标题 2 Char"/>
    <w:basedOn w:val="a0"/>
    <w:link w:val="2"/>
    <w:rsid w:val="00B07A39"/>
    <w:rPr>
      <w:rFonts w:ascii="Arial" w:eastAsia="黑体" w:hAnsi="Arial" w:cs="Times New Roman"/>
      <w:b/>
      <w:snapToGrid w:val="0"/>
      <w:kern w:val="0"/>
      <w:sz w:val="28"/>
      <w:szCs w:val="32"/>
    </w:rPr>
  </w:style>
  <w:style w:type="character" w:styleId="a5">
    <w:name w:val="page number"/>
    <w:rsid w:val="00B07A39"/>
    <w:rPr>
      <w:rFonts w:ascii="宋体" w:eastAsia="宋体" w:hAnsi="宋体" w:cs="宋体"/>
      <w:kern w:val="2"/>
      <w:sz w:val="28"/>
      <w:szCs w:val="24"/>
      <w:lang w:val="en-US" w:eastAsia="zh-CN" w:bidi="ar-SA"/>
    </w:rPr>
  </w:style>
  <w:style w:type="character" w:customStyle="1" w:styleId="Char1">
    <w:name w:val="正文缩进 Char"/>
    <w:link w:val="a6"/>
    <w:rsid w:val="00B07A39"/>
    <w:rPr>
      <w:rFonts w:eastAsia="宋体"/>
      <w:sz w:val="24"/>
      <w:szCs w:val="24"/>
    </w:rPr>
  </w:style>
  <w:style w:type="character" w:customStyle="1" w:styleId="2Char1">
    <w:name w:val="样式 首行缩进:  2 字符 Char1"/>
    <w:link w:val="21"/>
    <w:rsid w:val="00B07A39"/>
    <w:rPr>
      <w:rFonts w:ascii="宋体" w:eastAsia="宋体" w:cs="宋体"/>
      <w:sz w:val="28"/>
    </w:rPr>
  </w:style>
  <w:style w:type="character" w:customStyle="1" w:styleId="2Char10">
    <w:name w:val="正文首行缩进2字符 Char1"/>
    <w:link w:val="20"/>
    <w:rsid w:val="00B07A39"/>
    <w:rPr>
      <w:rFonts w:eastAsia="宋体"/>
      <w:sz w:val="28"/>
      <w:szCs w:val="24"/>
    </w:rPr>
  </w:style>
  <w:style w:type="character" w:customStyle="1" w:styleId="Char2">
    <w:name w:val="环小四文中说明 Char"/>
    <w:link w:val="a7"/>
    <w:rsid w:val="00B07A39"/>
    <w:rPr>
      <w:rFonts w:ascii="宋体" w:hAnsi="宋体"/>
      <w:sz w:val="24"/>
      <w:szCs w:val="24"/>
    </w:rPr>
  </w:style>
  <w:style w:type="character" w:customStyle="1" w:styleId="Char3">
    <w:name w:val="表内文字 Char"/>
    <w:link w:val="a8"/>
    <w:rsid w:val="00B07A39"/>
    <w:rPr>
      <w:rFonts w:eastAsia="宋体"/>
      <w:color w:val="000000"/>
      <w:sz w:val="18"/>
    </w:rPr>
  </w:style>
  <w:style w:type="paragraph" w:customStyle="1" w:styleId="20">
    <w:name w:val="正文首行缩进2字符"/>
    <w:basedOn w:val="a"/>
    <w:link w:val="2Char10"/>
    <w:rsid w:val="00B07A39"/>
    <w:pPr>
      <w:spacing w:line="480" w:lineRule="exact"/>
      <w:ind w:firstLineChars="200" w:firstLine="200"/>
    </w:pPr>
    <w:rPr>
      <w:rFonts w:asciiTheme="minorHAnsi" w:eastAsia="宋体" w:hAnsiTheme="minorHAnsi" w:cstheme="minorBidi"/>
      <w:bCs w:val="0"/>
      <w:snapToGrid/>
      <w:kern w:val="2"/>
      <w:sz w:val="28"/>
      <w:szCs w:val="24"/>
    </w:rPr>
  </w:style>
  <w:style w:type="paragraph" w:styleId="a6">
    <w:name w:val="Normal Indent"/>
    <w:basedOn w:val="a"/>
    <w:link w:val="Char1"/>
    <w:rsid w:val="00B07A39"/>
    <w:pPr>
      <w:ind w:firstLineChars="200" w:firstLine="420"/>
    </w:pPr>
    <w:rPr>
      <w:rFonts w:asciiTheme="minorHAnsi" w:eastAsia="宋体" w:hAnsiTheme="minorHAnsi" w:cstheme="minorBidi"/>
      <w:bCs w:val="0"/>
      <w:snapToGrid/>
      <w:kern w:val="2"/>
      <w:szCs w:val="24"/>
    </w:rPr>
  </w:style>
  <w:style w:type="paragraph" w:customStyle="1" w:styleId="21">
    <w:name w:val="样式 首行缩进:  2 字符"/>
    <w:basedOn w:val="a"/>
    <w:link w:val="2Char1"/>
    <w:rsid w:val="00B07A39"/>
    <w:pPr>
      <w:spacing w:line="480" w:lineRule="exact"/>
      <w:ind w:firstLineChars="200" w:firstLine="200"/>
    </w:pPr>
    <w:rPr>
      <w:rFonts w:ascii="宋体" w:eastAsia="宋体" w:hAnsiTheme="minorHAnsi" w:cs="宋体"/>
      <w:bCs w:val="0"/>
      <w:snapToGrid/>
      <w:kern w:val="2"/>
      <w:sz w:val="28"/>
      <w:szCs w:val="22"/>
    </w:rPr>
  </w:style>
  <w:style w:type="paragraph" w:customStyle="1" w:styleId="3099">
    <w:name w:val="样式 标题 3 + 首行缩进:  0.99 厘米"/>
    <w:basedOn w:val="3"/>
    <w:next w:val="a9"/>
    <w:rsid w:val="00B07A39"/>
    <w:pPr>
      <w:spacing w:before="0" w:after="0" w:line="480" w:lineRule="exact"/>
      <w:jc w:val="left"/>
    </w:pPr>
    <w:rPr>
      <w:rFonts w:eastAsia="宋体" w:cs="宋体"/>
      <w:b w:val="0"/>
      <w:bCs w:val="0"/>
      <w:sz w:val="28"/>
      <w:szCs w:val="20"/>
    </w:rPr>
  </w:style>
  <w:style w:type="paragraph" w:customStyle="1" w:styleId="a8">
    <w:name w:val="表内文字"/>
    <w:basedOn w:val="a"/>
    <w:link w:val="Char3"/>
    <w:rsid w:val="00B07A39"/>
    <w:pPr>
      <w:snapToGrid w:val="0"/>
      <w:spacing w:line="520" w:lineRule="exact"/>
      <w:jc w:val="center"/>
    </w:pPr>
    <w:rPr>
      <w:rFonts w:asciiTheme="minorHAnsi" w:eastAsia="宋体" w:hAnsiTheme="minorHAnsi" w:cstheme="minorBidi"/>
      <w:bCs w:val="0"/>
      <w:snapToGrid/>
      <w:color w:val="000000"/>
      <w:kern w:val="2"/>
      <w:sz w:val="18"/>
      <w:szCs w:val="22"/>
    </w:rPr>
  </w:style>
  <w:style w:type="paragraph" w:customStyle="1" w:styleId="a7">
    <w:name w:val="环小四文中说明"/>
    <w:link w:val="Char2"/>
    <w:rsid w:val="00B07A39"/>
    <w:pPr>
      <w:widowControl w:val="0"/>
      <w:spacing w:line="500" w:lineRule="exact"/>
      <w:ind w:firstLineChars="200" w:firstLine="200"/>
    </w:pPr>
    <w:rPr>
      <w:rFonts w:ascii="宋体" w:hAnsi="宋体"/>
      <w:sz w:val="24"/>
      <w:szCs w:val="24"/>
    </w:rPr>
  </w:style>
  <w:style w:type="character" w:customStyle="1" w:styleId="3Char">
    <w:name w:val="标题 3 Char"/>
    <w:basedOn w:val="a0"/>
    <w:link w:val="3"/>
    <w:uiPriority w:val="9"/>
    <w:semiHidden/>
    <w:rsid w:val="00B07A39"/>
    <w:rPr>
      <w:rFonts w:ascii="Times New Roman" w:eastAsia="黑体" w:hAnsi="Times New Roman" w:cs="Times New Roman"/>
      <w:b/>
      <w:bCs/>
      <w:snapToGrid w:val="0"/>
      <w:kern w:val="0"/>
      <w:sz w:val="32"/>
      <w:szCs w:val="32"/>
    </w:rPr>
  </w:style>
  <w:style w:type="paragraph" w:styleId="a9">
    <w:name w:val="Body Text Indent"/>
    <w:basedOn w:val="a"/>
    <w:link w:val="Char4"/>
    <w:uiPriority w:val="99"/>
    <w:semiHidden/>
    <w:unhideWhenUsed/>
    <w:rsid w:val="00B07A39"/>
    <w:pPr>
      <w:spacing w:after="120"/>
      <w:ind w:leftChars="200" w:left="420"/>
    </w:pPr>
  </w:style>
  <w:style w:type="character" w:customStyle="1" w:styleId="Char4">
    <w:name w:val="正文文本缩进 Char"/>
    <w:basedOn w:val="a0"/>
    <w:link w:val="a9"/>
    <w:uiPriority w:val="99"/>
    <w:semiHidden/>
    <w:rsid w:val="00B07A39"/>
    <w:rPr>
      <w:rFonts w:ascii="Times New Roman" w:eastAsia="黑体" w:hAnsi="Times New Roman" w:cs="Times New Roman"/>
      <w:bCs/>
      <w:snapToGrid w:val="0"/>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mailto:wangguanghui1967@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1515</Words>
  <Characters>8638</Characters>
  <Application>Microsoft Office Word</Application>
  <DocSecurity>0</DocSecurity>
  <Lines>71</Lines>
  <Paragraphs>20</Paragraphs>
  <ScaleCrop>false</ScaleCrop>
  <Company/>
  <LinksUpToDate>false</LinksUpToDate>
  <CharactersWithSpaces>10133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李军旺</dc:creator>
  <cp:keywords/>
  <dc:description/>
  <cp:lastModifiedBy>李军旺</cp:lastModifiedBy>
  <cp:revision>3</cp:revision>
  <dcterms:created xsi:type="dcterms:W3CDTF">2016-07-18T10:22:00Z</dcterms:created>
  <dcterms:modified xsi:type="dcterms:W3CDTF">2016-07-18T10:24:00Z</dcterms:modified>
</cp:coreProperties>
</file>