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4D2F" w:rsidRDefault="00580A3A">
      <w:pPr>
        <w:spacing w:line="560" w:lineRule="exact"/>
        <w:jc w:val="left"/>
        <w:rPr>
          <w:rFonts w:ascii="仿宋_GB2312" w:eastAsia="仿宋_GB2312"/>
          <w:b/>
          <w:sz w:val="28"/>
          <w:szCs w:val="28"/>
        </w:rPr>
      </w:pPr>
      <w:r>
        <w:rPr>
          <w:rFonts w:ascii="仿宋_GB2312" w:eastAsia="仿宋_GB2312" w:hint="eastAsia"/>
          <w:b/>
          <w:sz w:val="28"/>
          <w:szCs w:val="28"/>
        </w:rPr>
        <w:t>附件2</w:t>
      </w:r>
    </w:p>
    <w:p w:rsidR="00954D2F" w:rsidRPr="00305585" w:rsidRDefault="00580A3A">
      <w:pPr>
        <w:spacing w:line="600" w:lineRule="exact"/>
        <w:jc w:val="center"/>
        <w:rPr>
          <w:rFonts w:eastAsia="黑体"/>
          <w:b/>
          <w:sz w:val="36"/>
        </w:rPr>
      </w:pPr>
      <w:r w:rsidRPr="00305585">
        <w:rPr>
          <w:rFonts w:eastAsia="黑体" w:hint="eastAsia"/>
          <w:b/>
          <w:sz w:val="36"/>
        </w:rPr>
        <w:t>评</w:t>
      </w:r>
      <w:r w:rsidRPr="00305585">
        <w:rPr>
          <w:rFonts w:eastAsia="黑体" w:hint="eastAsia"/>
          <w:b/>
          <w:sz w:val="36"/>
        </w:rPr>
        <w:t xml:space="preserve"> </w:t>
      </w:r>
      <w:r w:rsidRPr="00305585">
        <w:rPr>
          <w:rFonts w:eastAsia="黑体" w:hint="eastAsia"/>
          <w:b/>
          <w:sz w:val="36"/>
        </w:rPr>
        <w:t>估</w:t>
      </w:r>
      <w:r w:rsidRPr="00305585">
        <w:rPr>
          <w:rFonts w:eastAsia="黑体" w:hint="eastAsia"/>
          <w:b/>
          <w:sz w:val="36"/>
        </w:rPr>
        <w:t xml:space="preserve"> </w:t>
      </w:r>
      <w:r w:rsidRPr="00305585">
        <w:rPr>
          <w:rFonts w:eastAsia="黑体" w:hint="eastAsia"/>
          <w:b/>
          <w:sz w:val="36"/>
        </w:rPr>
        <w:t>大</w:t>
      </w:r>
      <w:r w:rsidRPr="00305585">
        <w:rPr>
          <w:rFonts w:eastAsia="黑体" w:hint="eastAsia"/>
          <w:b/>
          <w:sz w:val="36"/>
        </w:rPr>
        <w:t xml:space="preserve"> </w:t>
      </w:r>
      <w:r w:rsidRPr="00305585">
        <w:rPr>
          <w:rFonts w:eastAsia="黑体" w:hint="eastAsia"/>
          <w:b/>
          <w:sz w:val="36"/>
        </w:rPr>
        <w:t>纲</w:t>
      </w:r>
    </w:p>
    <w:p w:rsidR="00954D2F" w:rsidRDefault="00580A3A">
      <w:pPr>
        <w:spacing w:line="360" w:lineRule="auto"/>
        <w:jc w:val="center"/>
        <w:rPr>
          <w:b/>
          <w:sz w:val="28"/>
        </w:rPr>
      </w:pPr>
      <w:r>
        <w:rPr>
          <w:rFonts w:hint="eastAsia"/>
          <w:b/>
          <w:sz w:val="28"/>
        </w:rPr>
        <w:t>（参考格式）</w:t>
      </w:r>
    </w:p>
    <w:p w:rsidR="00954D2F" w:rsidRDefault="00580A3A">
      <w:pPr>
        <w:spacing w:line="360" w:lineRule="auto"/>
        <w:ind w:firstLineChars="200" w:firstLine="602"/>
        <w:rPr>
          <w:rFonts w:eastAsia="黑体"/>
          <w:b/>
          <w:sz w:val="30"/>
        </w:rPr>
      </w:pPr>
      <w:r>
        <w:rPr>
          <w:rFonts w:eastAsia="黑体" w:hint="eastAsia"/>
          <w:b/>
          <w:sz w:val="30"/>
        </w:rPr>
        <w:t>一、项目名称：</w:t>
      </w:r>
    </w:p>
    <w:p w:rsidR="00954D2F" w:rsidRDefault="00580A3A">
      <w:pPr>
        <w:spacing w:line="360" w:lineRule="auto"/>
        <w:ind w:firstLineChars="200" w:firstLine="602"/>
        <w:rPr>
          <w:rFonts w:eastAsia="黑体"/>
          <w:b/>
          <w:sz w:val="30"/>
        </w:rPr>
      </w:pPr>
      <w:r>
        <w:rPr>
          <w:rFonts w:eastAsia="黑体" w:hint="eastAsia"/>
          <w:b/>
          <w:sz w:val="30"/>
        </w:rPr>
        <w:t>二、项目来源：</w:t>
      </w:r>
    </w:p>
    <w:p w:rsidR="00954D2F" w:rsidRDefault="00580A3A">
      <w:pPr>
        <w:spacing w:line="360" w:lineRule="auto"/>
        <w:ind w:firstLineChars="200" w:firstLine="602"/>
        <w:rPr>
          <w:b/>
          <w:sz w:val="28"/>
        </w:rPr>
      </w:pPr>
      <w:r>
        <w:rPr>
          <w:rFonts w:eastAsia="黑体" w:hint="eastAsia"/>
          <w:b/>
          <w:sz w:val="30"/>
        </w:rPr>
        <w:t>三、评估形式：</w:t>
      </w:r>
      <w:r>
        <w:rPr>
          <w:rFonts w:hint="eastAsia"/>
          <w:b/>
          <w:sz w:val="28"/>
        </w:rPr>
        <w:t>会议</w:t>
      </w:r>
    </w:p>
    <w:p w:rsidR="00954D2F" w:rsidRDefault="00580A3A">
      <w:pPr>
        <w:spacing w:line="360" w:lineRule="auto"/>
        <w:ind w:firstLineChars="200" w:firstLine="602"/>
        <w:rPr>
          <w:rFonts w:eastAsia="黑体"/>
          <w:b/>
          <w:sz w:val="30"/>
        </w:rPr>
      </w:pPr>
      <w:r>
        <w:rPr>
          <w:rFonts w:eastAsia="黑体" w:hint="eastAsia"/>
          <w:b/>
          <w:sz w:val="30"/>
        </w:rPr>
        <w:t>四、组织评估单位：</w:t>
      </w:r>
      <w:r>
        <w:rPr>
          <w:rFonts w:hint="eastAsia"/>
          <w:b/>
          <w:sz w:val="28"/>
        </w:rPr>
        <w:t>住房和城乡建设部科技发展促进中心</w:t>
      </w:r>
    </w:p>
    <w:p w:rsidR="00954D2F" w:rsidRDefault="00580A3A">
      <w:pPr>
        <w:spacing w:line="360" w:lineRule="auto"/>
        <w:ind w:firstLineChars="200" w:firstLine="602"/>
        <w:rPr>
          <w:rFonts w:eastAsia="黑体"/>
          <w:b/>
          <w:sz w:val="30"/>
        </w:rPr>
      </w:pPr>
      <w:r>
        <w:rPr>
          <w:rFonts w:eastAsia="黑体" w:hint="eastAsia"/>
          <w:b/>
          <w:sz w:val="30"/>
        </w:rPr>
        <w:t>五、评估依据</w:t>
      </w:r>
    </w:p>
    <w:p w:rsidR="00954D2F" w:rsidRDefault="00580A3A">
      <w:pPr>
        <w:spacing w:line="360" w:lineRule="auto"/>
        <w:ind w:firstLineChars="200" w:firstLine="562"/>
        <w:rPr>
          <w:b/>
          <w:sz w:val="28"/>
        </w:rPr>
      </w:pPr>
      <w:r>
        <w:rPr>
          <w:rFonts w:hint="eastAsia"/>
          <w:b/>
          <w:sz w:val="28"/>
        </w:rPr>
        <w:t>1</w:t>
      </w:r>
      <w:r>
        <w:rPr>
          <w:rFonts w:hint="eastAsia"/>
          <w:b/>
          <w:sz w:val="28"/>
        </w:rPr>
        <w:t>、《》企业标准或《》国家标准、《》行业标准；</w:t>
      </w:r>
    </w:p>
    <w:p w:rsidR="00954D2F" w:rsidRDefault="00580A3A">
      <w:pPr>
        <w:spacing w:line="360" w:lineRule="auto"/>
        <w:ind w:firstLineChars="200" w:firstLine="562"/>
        <w:rPr>
          <w:rFonts w:eastAsia="黑体"/>
          <w:b/>
          <w:sz w:val="30"/>
        </w:rPr>
      </w:pPr>
      <w:r>
        <w:rPr>
          <w:rFonts w:hint="eastAsia"/>
          <w:b/>
          <w:sz w:val="28"/>
        </w:rPr>
        <w:t>2</w:t>
      </w:r>
      <w:r>
        <w:rPr>
          <w:rFonts w:hint="eastAsia"/>
          <w:b/>
          <w:sz w:val="28"/>
        </w:rPr>
        <w:t>、《建设行业科技成果评估申请表》。</w:t>
      </w:r>
    </w:p>
    <w:p w:rsidR="00954D2F" w:rsidRDefault="00580A3A">
      <w:pPr>
        <w:spacing w:line="360" w:lineRule="auto"/>
        <w:ind w:firstLineChars="200" w:firstLine="602"/>
        <w:rPr>
          <w:b/>
          <w:sz w:val="28"/>
        </w:rPr>
      </w:pPr>
      <w:r>
        <w:rPr>
          <w:rFonts w:eastAsia="黑体" w:hint="eastAsia"/>
          <w:b/>
          <w:sz w:val="30"/>
        </w:rPr>
        <w:t>六、评估目的</w:t>
      </w:r>
    </w:p>
    <w:p w:rsidR="00954D2F" w:rsidRDefault="00580A3A">
      <w:pPr>
        <w:spacing w:line="360" w:lineRule="auto"/>
        <w:ind w:firstLineChars="200" w:firstLine="562"/>
        <w:rPr>
          <w:b/>
          <w:sz w:val="28"/>
        </w:rPr>
      </w:pPr>
      <w:r>
        <w:rPr>
          <w:rFonts w:hint="eastAsia"/>
          <w:b/>
          <w:sz w:val="28"/>
        </w:rPr>
        <w:t>1</w:t>
      </w:r>
      <w:r>
        <w:rPr>
          <w:rFonts w:hint="eastAsia"/>
          <w:b/>
          <w:sz w:val="28"/>
        </w:rPr>
        <w:t>、对该项成果技术水平和应用价值做出评价；</w:t>
      </w:r>
    </w:p>
    <w:p w:rsidR="00954D2F" w:rsidRDefault="00580A3A">
      <w:pPr>
        <w:spacing w:line="360" w:lineRule="auto"/>
        <w:ind w:firstLineChars="200" w:firstLine="562"/>
        <w:rPr>
          <w:b/>
          <w:sz w:val="28"/>
        </w:rPr>
      </w:pPr>
      <w:r>
        <w:rPr>
          <w:rFonts w:hint="eastAsia"/>
          <w:b/>
          <w:sz w:val="28"/>
        </w:rPr>
        <w:t>2</w:t>
      </w:r>
      <w:r>
        <w:rPr>
          <w:rFonts w:hint="eastAsia"/>
          <w:b/>
          <w:sz w:val="28"/>
        </w:rPr>
        <w:t>、对该项成果能否批量生产做出评价；</w:t>
      </w:r>
    </w:p>
    <w:p w:rsidR="00954D2F" w:rsidRDefault="00580A3A">
      <w:pPr>
        <w:spacing w:line="360" w:lineRule="auto"/>
        <w:ind w:firstLineChars="200" w:firstLine="562"/>
        <w:rPr>
          <w:b/>
          <w:sz w:val="28"/>
        </w:rPr>
      </w:pPr>
      <w:r>
        <w:rPr>
          <w:rFonts w:hint="eastAsia"/>
          <w:b/>
          <w:sz w:val="28"/>
        </w:rPr>
        <w:t>3</w:t>
      </w:r>
      <w:r>
        <w:rPr>
          <w:rFonts w:hint="eastAsia"/>
          <w:b/>
          <w:sz w:val="28"/>
        </w:rPr>
        <w:t>、促进该项成果转化和推广应用。</w:t>
      </w:r>
    </w:p>
    <w:p w:rsidR="00954D2F" w:rsidRDefault="00580A3A">
      <w:pPr>
        <w:spacing w:line="360" w:lineRule="auto"/>
        <w:ind w:firstLineChars="200" w:firstLine="602"/>
        <w:rPr>
          <w:b/>
          <w:sz w:val="28"/>
        </w:rPr>
      </w:pPr>
      <w:r>
        <w:rPr>
          <w:rFonts w:eastAsia="黑体" w:hint="eastAsia"/>
          <w:b/>
          <w:sz w:val="30"/>
        </w:rPr>
        <w:t>七、建议评估内容</w:t>
      </w:r>
    </w:p>
    <w:p w:rsidR="00954D2F" w:rsidRDefault="00580A3A">
      <w:pPr>
        <w:spacing w:line="360" w:lineRule="auto"/>
        <w:ind w:firstLineChars="200" w:firstLine="562"/>
        <w:rPr>
          <w:b/>
          <w:sz w:val="28"/>
        </w:rPr>
      </w:pPr>
      <w:r>
        <w:rPr>
          <w:b/>
          <w:sz w:val="28"/>
        </w:rPr>
        <w:t>1</w:t>
      </w:r>
      <w:r>
        <w:rPr>
          <w:rFonts w:hint="eastAsia"/>
          <w:b/>
          <w:sz w:val="28"/>
        </w:rPr>
        <w:t>、审查提供的评估资料是否齐全、完整，技术数据、工艺文件是否正确、统一；</w:t>
      </w:r>
    </w:p>
    <w:p w:rsidR="00954D2F" w:rsidRDefault="00580A3A">
      <w:pPr>
        <w:spacing w:line="360" w:lineRule="auto"/>
        <w:ind w:firstLineChars="200" w:firstLine="562"/>
        <w:rPr>
          <w:b/>
          <w:sz w:val="28"/>
        </w:rPr>
      </w:pPr>
      <w:r>
        <w:rPr>
          <w:rFonts w:hint="eastAsia"/>
          <w:b/>
          <w:sz w:val="28"/>
        </w:rPr>
        <w:t>2</w:t>
      </w:r>
      <w:r>
        <w:rPr>
          <w:rFonts w:hint="eastAsia"/>
          <w:b/>
          <w:sz w:val="28"/>
        </w:rPr>
        <w:t>、评价该项成果技术特点和水平；</w:t>
      </w:r>
    </w:p>
    <w:p w:rsidR="00954D2F" w:rsidRDefault="00580A3A">
      <w:pPr>
        <w:spacing w:line="360" w:lineRule="auto"/>
        <w:ind w:firstLineChars="200" w:firstLine="562"/>
        <w:rPr>
          <w:b/>
          <w:sz w:val="28"/>
        </w:rPr>
      </w:pPr>
      <w:r>
        <w:rPr>
          <w:rFonts w:hint="eastAsia"/>
          <w:b/>
          <w:sz w:val="28"/>
        </w:rPr>
        <w:t>3</w:t>
      </w:r>
      <w:r>
        <w:rPr>
          <w:rFonts w:hint="eastAsia"/>
          <w:b/>
          <w:sz w:val="28"/>
        </w:rPr>
        <w:t>、评价该项成果是否具备批量生产条件；</w:t>
      </w:r>
    </w:p>
    <w:p w:rsidR="00954D2F" w:rsidRDefault="00580A3A">
      <w:pPr>
        <w:spacing w:line="360" w:lineRule="auto"/>
        <w:ind w:firstLineChars="200" w:firstLine="562"/>
        <w:rPr>
          <w:b/>
          <w:sz w:val="28"/>
        </w:rPr>
      </w:pPr>
      <w:r>
        <w:rPr>
          <w:rFonts w:hint="eastAsia"/>
          <w:b/>
          <w:sz w:val="28"/>
        </w:rPr>
        <w:t>4</w:t>
      </w:r>
      <w:r>
        <w:rPr>
          <w:rFonts w:hint="eastAsia"/>
          <w:b/>
          <w:sz w:val="28"/>
        </w:rPr>
        <w:t>、评价该项成果经济效益、社会效益及推广应用价值；</w:t>
      </w:r>
    </w:p>
    <w:p w:rsidR="00954D2F" w:rsidRDefault="00580A3A">
      <w:pPr>
        <w:spacing w:line="360" w:lineRule="auto"/>
        <w:ind w:firstLineChars="200" w:firstLine="562"/>
        <w:rPr>
          <w:rFonts w:eastAsia="黑体"/>
          <w:b/>
          <w:sz w:val="30"/>
        </w:rPr>
      </w:pPr>
      <w:r>
        <w:rPr>
          <w:b/>
          <w:sz w:val="28"/>
        </w:rPr>
        <w:t>5</w:t>
      </w:r>
      <w:r>
        <w:rPr>
          <w:rFonts w:hint="eastAsia"/>
          <w:b/>
          <w:sz w:val="28"/>
        </w:rPr>
        <w:t>、对存在的问题提出希望和建议。</w:t>
      </w:r>
    </w:p>
    <w:p w:rsidR="00954D2F" w:rsidRDefault="00580A3A">
      <w:pPr>
        <w:spacing w:line="360" w:lineRule="auto"/>
        <w:ind w:firstLineChars="200" w:firstLine="602"/>
        <w:rPr>
          <w:rFonts w:eastAsia="黑体"/>
          <w:b/>
          <w:sz w:val="30"/>
        </w:rPr>
      </w:pPr>
      <w:r>
        <w:rPr>
          <w:rFonts w:eastAsia="黑体" w:hint="eastAsia"/>
          <w:b/>
          <w:sz w:val="30"/>
        </w:rPr>
        <w:t>八、建议评估程序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rFonts w:hint="eastAsia"/>
          <w:b/>
          <w:sz w:val="28"/>
        </w:rPr>
        <w:t xml:space="preserve">    </w:t>
      </w:r>
      <w:r>
        <w:rPr>
          <w:b/>
          <w:sz w:val="28"/>
        </w:rPr>
        <w:t>1</w:t>
      </w:r>
      <w:r>
        <w:rPr>
          <w:rFonts w:hint="eastAsia"/>
          <w:b/>
          <w:sz w:val="28"/>
        </w:rPr>
        <w:t>、宣布评估委员会组成名单，推选主任委员和副主任委员；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rFonts w:hint="eastAsia"/>
          <w:b/>
          <w:sz w:val="28"/>
        </w:rPr>
        <w:t xml:space="preserve">    </w:t>
      </w:r>
      <w:r>
        <w:rPr>
          <w:b/>
          <w:sz w:val="28"/>
        </w:rPr>
        <w:t>2</w:t>
      </w:r>
      <w:r>
        <w:rPr>
          <w:rFonts w:hint="eastAsia"/>
          <w:b/>
          <w:sz w:val="28"/>
        </w:rPr>
        <w:t>、通过评估大纲；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b/>
          <w:sz w:val="28"/>
        </w:rPr>
        <w:lastRenderedPageBreak/>
        <w:t xml:space="preserve"> </w:t>
      </w:r>
      <w:r>
        <w:rPr>
          <w:rFonts w:hint="eastAsia"/>
          <w:b/>
          <w:sz w:val="28"/>
        </w:rPr>
        <w:t xml:space="preserve">   </w:t>
      </w:r>
      <w:r>
        <w:rPr>
          <w:b/>
          <w:sz w:val="28"/>
        </w:rPr>
        <w:t>3</w:t>
      </w:r>
      <w:r>
        <w:rPr>
          <w:rFonts w:hint="eastAsia"/>
          <w:b/>
          <w:sz w:val="28"/>
        </w:rPr>
        <w:t>、技术研究工作汇报；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rFonts w:hint="eastAsia"/>
          <w:b/>
          <w:sz w:val="28"/>
        </w:rPr>
        <w:t xml:space="preserve">    4</w:t>
      </w:r>
      <w:r>
        <w:rPr>
          <w:rFonts w:hint="eastAsia"/>
          <w:b/>
          <w:sz w:val="28"/>
        </w:rPr>
        <w:t>、观看录像或参观现场；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 xml:space="preserve">   </w:t>
      </w:r>
      <w:r>
        <w:rPr>
          <w:b/>
          <w:sz w:val="28"/>
        </w:rPr>
        <w:t>5</w:t>
      </w:r>
      <w:r>
        <w:rPr>
          <w:rFonts w:hint="eastAsia"/>
          <w:b/>
          <w:sz w:val="28"/>
        </w:rPr>
        <w:t>、审查评估资料及文件；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rFonts w:hint="eastAsia"/>
          <w:b/>
          <w:sz w:val="28"/>
        </w:rPr>
        <w:t xml:space="preserve">    6</w:t>
      </w:r>
      <w:r>
        <w:rPr>
          <w:rFonts w:hint="eastAsia"/>
          <w:b/>
          <w:sz w:val="28"/>
        </w:rPr>
        <w:t>、讨论并提出建议和意见；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rFonts w:hint="eastAsia"/>
          <w:b/>
          <w:sz w:val="28"/>
        </w:rPr>
        <w:t xml:space="preserve">    7</w:t>
      </w:r>
      <w:r>
        <w:rPr>
          <w:rFonts w:hint="eastAsia"/>
          <w:b/>
          <w:sz w:val="28"/>
        </w:rPr>
        <w:t>、评估委员会讨论评估意见；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rFonts w:hint="eastAsia"/>
          <w:b/>
          <w:sz w:val="28"/>
        </w:rPr>
        <w:t xml:space="preserve">    8</w:t>
      </w:r>
      <w:r>
        <w:rPr>
          <w:rFonts w:hint="eastAsia"/>
          <w:b/>
          <w:sz w:val="28"/>
        </w:rPr>
        <w:t>、评估委员会宣布评估意见；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 xml:space="preserve">   </w:t>
      </w:r>
      <w:r>
        <w:rPr>
          <w:b/>
          <w:sz w:val="28"/>
        </w:rPr>
        <w:t>9</w:t>
      </w:r>
      <w:r>
        <w:rPr>
          <w:rFonts w:hint="eastAsia"/>
          <w:b/>
          <w:sz w:val="28"/>
        </w:rPr>
        <w:t>、主持单位总结。</w:t>
      </w:r>
    </w:p>
    <w:p w:rsidR="00954D2F" w:rsidRDefault="00580A3A">
      <w:pPr>
        <w:spacing w:line="360" w:lineRule="auto"/>
        <w:ind w:firstLineChars="200" w:firstLine="602"/>
        <w:rPr>
          <w:rFonts w:eastAsia="黑体"/>
          <w:b/>
          <w:sz w:val="30"/>
        </w:rPr>
      </w:pPr>
      <w:r>
        <w:rPr>
          <w:rFonts w:eastAsia="黑体" w:hint="eastAsia"/>
          <w:b/>
          <w:sz w:val="30"/>
        </w:rPr>
        <w:t>九、评估资料目录及提供单位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b/>
          <w:sz w:val="28"/>
        </w:rPr>
        <w:t xml:space="preserve">    1</w:t>
      </w:r>
      <w:r>
        <w:rPr>
          <w:rFonts w:hint="eastAsia"/>
          <w:b/>
          <w:sz w:val="28"/>
        </w:rPr>
        <w:t>、评估大纲；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rFonts w:hint="eastAsia"/>
          <w:b/>
          <w:sz w:val="28"/>
        </w:rPr>
        <w:t xml:space="preserve">   </w:t>
      </w:r>
      <w:r>
        <w:rPr>
          <w:b/>
          <w:sz w:val="28"/>
        </w:rPr>
        <w:t xml:space="preserve"> 2</w:t>
      </w:r>
      <w:r>
        <w:rPr>
          <w:rFonts w:hint="eastAsia"/>
          <w:b/>
          <w:sz w:val="28"/>
        </w:rPr>
        <w:t>、技术研究报告；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rFonts w:hint="eastAsia"/>
          <w:b/>
          <w:sz w:val="28"/>
        </w:rPr>
        <w:t xml:space="preserve">    </w:t>
      </w:r>
      <w:r>
        <w:rPr>
          <w:b/>
          <w:sz w:val="28"/>
        </w:rPr>
        <w:t>3</w:t>
      </w:r>
      <w:r>
        <w:rPr>
          <w:rFonts w:hint="eastAsia"/>
          <w:b/>
          <w:sz w:val="28"/>
        </w:rPr>
        <w:t>、产品性能测试报告</w:t>
      </w:r>
      <w:r>
        <w:rPr>
          <w:b/>
          <w:sz w:val="28"/>
        </w:rPr>
        <w:t>;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rFonts w:hint="eastAsia"/>
          <w:b/>
          <w:sz w:val="28"/>
        </w:rPr>
        <w:t xml:space="preserve">   </w:t>
      </w:r>
      <w:r>
        <w:rPr>
          <w:b/>
          <w:sz w:val="28"/>
        </w:rPr>
        <w:t xml:space="preserve"> 4</w:t>
      </w:r>
      <w:r>
        <w:rPr>
          <w:rFonts w:hint="eastAsia"/>
          <w:b/>
          <w:sz w:val="28"/>
        </w:rPr>
        <w:t>、工艺记录；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rFonts w:hint="eastAsia"/>
          <w:b/>
          <w:sz w:val="28"/>
        </w:rPr>
        <w:t xml:space="preserve">    </w:t>
      </w:r>
      <w:r>
        <w:rPr>
          <w:b/>
          <w:sz w:val="28"/>
        </w:rPr>
        <w:t>5</w:t>
      </w:r>
      <w:r>
        <w:rPr>
          <w:rFonts w:hint="eastAsia"/>
          <w:b/>
          <w:sz w:val="28"/>
        </w:rPr>
        <w:t>、企业标准；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rFonts w:hint="eastAsia"/>
          <w:b/>
          <w:sz w:val="28"/>
        </w:rPr>
        <w:t xml:space="preserve">    </w:t>
      </w:r>
      <w:r>
        <w:rPr>
          <w:b/>
          <w:sz w:val="28"/>
        </w:rPr>
        <w:t>6</w:t>
      </w:r>
      <w:r>
        <w:rPr>
          <w:rFonts w:hint="eastAsia"/>
          <w:b/>
          <w:sz w:val="28"/>
        </w:rPr>
        <w:t>、查新报告；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rFonts w:hint="eastAsia"/>
          <w:b/>
          <w:sz w:val="28"/>
        </w:rPr>
        <w:t xml:space="preserve">    </w:t>
      </w:r>
      <w:r>
        <w:rPr>
          <w:b/>
          <w:sz w:val="28"/>
        </w:rPr>
        <w:t>7</w:t>
      </w:r>
      <w:r>
        <w:rPr>
          <w:rFonts w:hint="eastAsia"/>
          <w:b/>
          <w:sz w:val="28"/>
        </w:rPr>
        <w:t>、用户报告；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rFonts w:hint="eastAsia"/>
          <w:b/>
          <w:sz w:val="28"/>
        </w:rPr>
        <w:t xml:space="preserve">    </w:t>
      </w:r>
      <w:r>
        <w:rPr>
          <w:b/>
          <w:sz w:val="28"/>
        </w:rPr>
        <w:t>8</w:t>
      </w:r>
      <w:r>
        <w:rPr>
          <w:rFonts w:hint="eastAsia"/>
          <w:b/>
          <w:sz w:val="28"/>
        </w:rPr>
        <w:t>、实际施工安装说明；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rFonts w:hint="eastAsia"/>
          <w:b/>
          <w:sz w:val="28"/>
        </w:rPr>
        <w:t xml:space="preserve">    </w:t>
      </w:r>
      <w:r>
        <w:rPr>
          <w:b/>
          <w:sz w:val="28"/>
        </w:rPr>
        <w:t>9</w:t>
      </w:r>
      <w:r>
        <w:rPr>
          <w:rFonts w:hint="eastAsia"/>
          <w:b/>
          <w:sz w:val="28"/>
        </w:rPr>
        <w:t>、经济效益分析报告；</w:t>
      </w:r>
    </w:p>
    <w:p w:rsidR="00954D2F" w:rsidRDefault="00580A3A">
      <w:pPr>
        <w:spacing w:line="360" w:lineRule="auto"/>
        <w:rPr>
          <w:b/>
          <w:sz w:val="28"/>
        </w:rPr>
      </w:pPr>
      <w:r>
        <w:rPr>
          <w:rFonts w:hint="eastAsia"/>
          <w:b/>
          <w:sz w:val="28"/>
        </w:rPr>
        <w:t xml:space="preserve">    </w:t>
      </w:r>
      <w:r>
        <w:rPr>
          <w:b/>
          <w:sz w:val="28"/>
        </w:rPr>
        <w:t>10</w:t>
      </w:r>
      <w:r>
        <w:rPr>
          <w:rFonts w:hint="eastAsia"/>
          <w:b/>
          <w:sz w:val="28"/>
        </w:rPr>
        <w:t>、原材料、产品质量检验制度及质保体系；</w:t>
      </w:r>
    </w:p>
    <w:p w:rsidR="00954D2F" w:rsidRDefault="00580A3A">
      <w:pPr>
        <w:tabs>
          <w:tab w:val="center" w:pos="8100"/>
        </w:tabs>
        <w:spacing w:line="360" w:lineRule="auto"/>
        <w:ind w:firstLine="570"/>
        <w:rPr>
          <w:b/>
          <w:sz w:val="28"/>
        </w:rPr>
      </w:pPr>
      <w:r>
        <w:rPr>
          <w:b/>
          <w:sz w:val="28"/>
        </w:rPr>
        <w:t>11</w:t>
      </w:r>
      <w:r>
        <w:rPr>
          <w:rFonts w:hint="eastAsia"/>
          <w:b/>
          <w:sz w:val="28"/>
        </w:rPr>
        <w:t>、产品样本。</w:t>
      </w:r>
    </w:p>
    <w:p w:rsidR="00954D2F" w:rsidRDefault="00954D2F">
      <w:pPr>
        <w:tabs>
          <w:tab w:val="center" w:pos="8100"/>
        </w:tabs>
        <w:spacing w:line="360" w:lineRule="auto"/>
        <w:ind w:firstLine="570"/>
        <w:rPr>
          <w:b/>
          <w:sz w:val="28"/>
        </w:rPr>
      </w:pPr>
    </w:p>
    <w:p w:rsidR="00954D2F" w:rsidRDefault="00954D2F">
      <w:pPr>
        <w:tabs>
          <w:tab w:val="center" w:pos="8100"/>
        </w:tabs>
        <w:spacing w:line="360" w:lineRule="auto"/>
        <w:ind w:firstLine="570"/>
        <w:rPr>
          <w:b/>
          <w:sz w:val="28"/>
        </w:rPr>
      </w:pPr>
    </w:p>
    <w:p w:rsidR="00954D2F" w:rsidRDefault="00954D2F">
      <w:pPr>
        <w:tabs>
          <w:tab w:val="center" w:pos="8100"/>
        </w:tabs>
        <w:spacing w:line="360" w:lineRule="auto"/>
        <w:ind w:firstLine="570"/>
        <w:rPr>
          <w:b/>
          <w:sz w:val="28"/>
        </w:rPr>
      </w:pPr>
    </w:p>
    <w:p w:rsidR="00954D2F" w:rsidRDefault="00954D2F">
      <w:pPr>
        <w:tabs>
          <w:tab w:val="center" w:pos="8100"/>
        </w:tabs>
        <w:spacing w:line="360" w:lineRule="auto"/>
        <w:ind w:firstLine="570"/>
        <w:rPr>
          <w:b/>
          <w:sz w:val="28"/>
        </w:rPr>
      </w:pPr>
    </w:p>
    <w:p w:rsidR="00954D2F" w:rsidRDefault="00954D2F">
      <w:pPr>
        <w:tabs>
          <w:tab w:val="center" w:pos="8100"/>
        </w:tabs>
        <w:spacing w:line="360" w:lineRule="auto"/>
        <w:ind w:firstLine="570"/>
        <w:rPr>
          <w:b/>
          <w:sz w:val="28"/>
        </w:rPr>
      </w:pPr>
    </w:p>
    <w:p w:rsidR="00954D2F" w:rsidRDefault="00954D2F">
      <w:pPr>
        <w:tabs>
          <w:tab w:val="center" w:pos="8100"/>
        </w:tabs>
        <w:spacing w:line="360" w:lineRule="auto"/>
        <w:ind w:firstLine="570"/>
        <w:rPr>
          <w:b/>
          <w:sz w:val="28"/>
        </w:rPr>
      </w:pPr>
      <w:bookmarkStart w:id="0" w:name="_GoBack"/>
      <w:bookmarkEnd w:id="0"/>
    </w:p>
    <w:sectPr w:rsidR="00954D2F">
      <w:footerReference w:type="even" r:id="rId8"/>
      <w:footerReference w:type="default" r:id="rId9"/>
      <w:pgSz w:w="11906" w:h="16838"/>
      <w:pgMar w:top="1588" w:right="1588" w:bottom="1588" w:left="1588" w:header="794" w:footer="794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049C" w:rsidRDefault="0054049C">
      <w:r>
        <w:separator/>
      </w:r>
    </w:p>
  </w:endnote>
  <w:endnote w:type="continuationSeparator" w:id="0">
    <w:p w:rsidR="0054049C" w:rsidRDefault="005404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FB0" w:rsidRDefault="00FA5FB0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A5FB0" w:rsidRDefault="00FA5FB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FB0" w:rsidRDefault="00FA5FB0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D25F8">
      <w:rPr>
        <w:rStyle w:val="a7"/>
        <w:noProof/>
      </w:rPr>
      <w:t>2</w:t>
    </w:r>
    <w:r>
      <w:rPr>
        <w:rStyle w:val="a7"/>
      </w:rPr>
      <w:fldChar w:fldCharType="end"/>
    </w:r>
  </w:p>
  <w:p w:rsidR="00FA5FB0" w:rsidRDefault="00FA5FB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049C" w:rsidRDefault="0054049C">
      <w:r>
        <w:separator/>
      </w:r>
    </w:p>
  </w:footnote>
  <w:footnote w:type="continuationSeparator" w:id="0">
    <w:p w:rsidR="0054049C" w:rsidRDefault="005404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15F4"/>
    <w:rsid w:val="00001896"/>
    <w:rsid w:val="0000713C"/>
    <w:rsid w:val="00023CCC"/>
    <w:rsid w:val="00027892"/>
    <w:rsid w:val="00045F2E"/>
    <w:rsid w:val="00083205"/>
    <w:rsid w:val="000A3D15"/>
    <w:rsid w:val="000C3234"/>
    <w:rsid w:val="000F1425"/>
    <w:rsid w:val="000F1780"/>
    <w:rsid w:val="00117A63"/>
    <w:rsid w:val="00133BB8"/>
    <w:rsid w:val="00152E29"/>
    <w:rsid w:val="00171F14"/>
    <w:rsid w:val="001B2619"/>
    <w:rsid w:val="001B5502"/>
    <w:rsid w:val="001F6767"/>
    <w:rsid w:val="00201FAE"/>
    <w:rsid w:val="0021077C"/>
    <w:rsid w:val="00230CB5"/>
    <w:rsid w:val="00253AD8"/>
    <w:rsid w:val="002618AA"/>
    <w:rsid w:val="002943E0"/>
    <w:rsid w:val="00297E01"/>
    <w:rsid w:val="002A1572"/>
    <w:rsid w:val="002C2D95"/>
    <w:rsid w:val="002C45F4"/>
    <w:rsid w:val="00305585"/>
    <w:rsid w:val="00344C27"/>
    <w:rsid w:val="003A422E"/>
    <w:rsid w:val="003A6C55"/>
    <w:rsid w:val="003C3887"/>
    <w:rsid w:val="00403A53"/>
    <w:rsid w:val="00414E17"/>
    <w:rsid w:val="00452A7F"/>
    <w:rsid w:val="004603DE"/>
    <w:rsid w:val="00464E60"/>
    <w:rsid w:val="0047445E"/>
    <w:rsid w:val="0054049C"/>
    <w:rsid w:val="005454A1"/>
    <w:rsid w:val="005525D9"/>
    <w:rsid w:val="00554657"/>
    <w:rsid w:val="00580A3A"/>
    <w:rsid w:val="005A2A9D"/>
    <w:rsid w:val="005B1607"/>
    <w:rsid w:val="005E194F"/>
    <w:rsid w:val="005E3787"/>
    <w:rsid w:val="005F329B"/>
    <w:rsid w:val="0067011A"/>
    <w:rsid w:val="00693496"/>
    <w:rsid w:val="006B1AAF"/>
    <w:rsid w:val="006D2963"/>
    <w:rsid w:val="006F730E"/>
    <w:rsid w:val="00704B0F"/>
    <w:rsid w:val="00705178"/>
    <w:rsid w:val="00706CDC"/>
    <w:rsid w:val="007353A8"/>
    <w:rsid w:val="00766E1E"/>
    <w:rsid w:val="00771D7E"/>
    <w:rsid w:val="007A4C52"/>
    <w:rsid w:val="007A72E3"/>
    <w:rsid w:val="007B2150"/>
    <w:rsid w:val="007B4C04"/>
    <w:rsid w:val="007C09FA"/>
    <w:rsid w:val="007C48F6"/>
    <w:rsid w:val="007F1F52"/>
    <w:rsid w:val="0081763F"/>
    <w:rsid w:val="00870F81"/>
    <w:rsid w:val="00881840"/>
    <w:rsid w:val="008A6AA4"/>
    <w:rsid w:val="008B0DDC"/>
    <w:rsid w:val="008B1AD7"/>
    <w:rsid w:val="008C14DD"/>
    <w:rsid w:val="008C15F4"/>
    <w:rsid w:val="008C1A05"/>
    <w:rsid w:val="009051E8"/>
    <w:rsid w:val="00916341"/>
    <w:rsid w:val="00936D06"/>
    <w:rsid w:val="00954D2F"/>
    <w:rsid w:val="00956FCD"/>
    <w:rsid w:val="00985C38"/>
    <w:rsid w:val="009A322A"/>
    <w:rsid w:val="009B08CA"/>
    <w:rsid w:val="009B53CE"/>
    <w:rsid w:val="00A27248"/>
    <w:rsid w:val="00A603DB"/>
    <w:rsid w:val="00A60711"/>
    <w:rsid w:val="00A86ADF"/>
    <w:rsid w:val="00AB2987"/>
    <w:rsid w:val="00AC2689"/>
    <w:rsid w:val="00AC5DC2"/>
    <w:rsid w:val="00B000EA"/>
    <w:rsid w:val="00B156A6"/>
    <w:rsid w:val="00B156C4"/>
    <w:rsid w:val="00B63182"/>
    <w:rsid w:val="00B65597"/>
    <w:rsid w:val="00BA3FE4"/>
    <w:rsid w:val="00BA4F1A"/>
    <w:rsid w:val="00BC3C68"/>
    <w:rsid w:val="00BE26F7"/>
    <w:rsid w:val="00BF0071"/>
    <w:rsid w:val="00C07A8A"/>
    <w:rsid w:val="00C11852"/>
    <w:rsid w:val="00C2151C"/>
    <w:rsid w:val="00C31A26"/>
    <w:rsid w:val="00C54C25"/>
    <w:rsid w:val="00C63AD7"/>
    <w:rsid w:val="00C84D32"/>
    <w:rsid w:val="00C85548"/>
    <w:rsid w:val="00C91A75"/>
    <w:rsid w:val="00CB019B"/>
    <w:rsid w:val="00CC6324"/>
    <w:rsid w:val="00CD07F0"/>
    <w:rsid w:val="00CF3E14"/>
    <w:rsid w:val="00D00EEF"/>
    <w:rsid w:val="00D3085B"/>
    <w:rsid w:val="00D846BD"/>
    <w:rsid w:val="00D87F29"/>
    <w:rsid w:val="00D94ABB"/>
    <w:rsid w:val="00DC3EF8"/>
    <w:rsid w:val="00DD25F8"/>
    <w:rsid w:val="00DD4BC6"/>
    <w:rsid w:val="00DD7DF3"/>
    <w:rsid w:val="00E42447"/>
    <w:rsid w:val="00E764CF"/>
    <w:rsid w:val="00E82276"/>
    <w:rsid w:val="00E833D2"/>
    <w:rsid w:val="00E84262"/>
    <w:rsid w:val="00EA3066"/>
    <w:rsid w:val="00EC4393"/>
    <w:rsid w:val="00ED03D7"/>
    <w:rsid w:val="00EE1F6A"/>
    <w:rsid w:val="00EF2DA1"/>
    <w:rsid w:val="00F163D2"/>
    <w:rsid w:val="00F25442"/>
    <w:rsid w:val="00F86CA7"/>
    <w:rsid w:val="00FA2C82"/>
    <w:rsid w:val="00FA5FB0"/>
    <w:rsid w:val="00FC2B78"/>
    <w:rsid w:val="00FD01D3"/>
    <w:rsid w:val="02F151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uiPriority="0" w:unhideWhenUsed="0"/>
    <w:lsdException w:name="caption" w:uiPriority="35" w:qFormat="1"/>
    <w:lsdException w:name="page number" w:semiHidden="0" w:uiPriority="0" w:unhideWhenUsed="0"/>
    <w:lsdException w:name="Title" w:semiHidden="0" w:uiPriority="10" w:unhideWhenUsed="0" w:qFormat="1"/>
    <w:lsdException w:name="Default Paragraph Font" w:uiPriority="1"/>
    <w:lsdException w:name="Body Text Indent" w:semiHidden="0" w:uiPriority="0" w:unhideWhenUsed="0"/>
    <w:lsdException w:name="Subtitle" w:semiHidden="0" w:uiPriority="11" w:unhideWhenUsed="0" w:qFormat="1"/>
    <w:lsdException w:name="Date" w:semiHidden="0" w:uiPriority="0" w:unhideWhenUsed="0"/>
    <w:lsdException w:name="Hyperlink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pPr>
      <w:adjustRightInd w:val="0"/>
      <w:ind w:firstLine="675"/>
      <w:textAlignment w:val="baseline"/>
    </w:pPr>
    <w:rPr>
      <w:rFonts w:ascii="仿宋_GB2312" w:eastAsia="仿宋_GB2312"/>
      <w:b/>
      <w:color w:val="0000FF"/>
      <w:kern w:val="0"/>
      <w:sz w:val="28"/>
      <w:szCs w:val="20"/>
    </w:rPr>
  </w:style>
  <w:style w:type="paragraph" w:styleId="a4">
    <w:name w:val="Date"/>
    <w:basedOn w:val="a"/>
    <w:next w:val="a"/>
    <w:link w:val="Char0"/>
    <w:pPr>
      <w:adjustRightInd w:val="0"/>
      <w:spacing w:line="312" w:lineRule="atLeast"/>
      <w:jc w:val="right"/>
      <w:textAlignment w:val="baseline"/>
    </w:pPr>
    <w:rPr>
      <w:rFonts w:ascii="仿宋_GB2312" w:eastAsia="仿宋_GB2312"/>
      <w:color w:val="0000FF"/>
      <w:spacing w:val="20"/>
      <w:kern w:val="0"/>
      <w:sz w:val="32"/>
      <w:szCs w:val="20"/>
    </w:rPr>
  </w:style>
  <w:style w:type="paragraph" w:styleId="a5">
    <w:name w:val="footer"/>
    <w:basedOn w:val="a"/>
    <w:link w:val="Char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page number"/>
    <w:basedOn w:val="a0"/>
  </w:style>
  <w:style w:type="character" w:styleId="a8">
    <w:name w:val="Hyperlink"/>
    <w:qFormat/>
    <w:rPr>
      <w:color w:val="0000FF"/>
      <w:u w:val="single"/>
    </w:rPr>
  </w:style>
  <w:style w:type="character" w:customStyle="1" w:styleId="Char1">
    <w:name w:val="页脚 Char"/>
    <w:basedOn w:val="a0"/>
    <w:link w:val="a5"/>
    <w:rPr>
      <w:rFonts w:ascii="Times New Roman" w:eastAsia="宋体" w:hAnsi="Times New Roman" w:cs="Times New Roman"/>
      <w:sz w:val="18"/>
      <w:szCs w:val="18"/>
    </w:rPr>
  </w:style>
  <w:style w:type="character" w:customStyle="1" w:styleId="Char2">
    <w:name w:val="页眉 Char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日期 Char"/>
    <w:basedOn w:val="a0"/>
    <w:link w:val="a4"/>
    <w:rPr>
      <w:rFonts w:ascii="仿宋_GB2312" w:eastAsia="仿宋_GB2312" w:hAnsi="Times New Roman" w:cs="Times New Roman"/>
      <w:color w:val="0000FF"/>
      <w:spacing w:val="20"/>
      <w:kern w:val="0"/>
      <w:sz w:val="32"/>
      <w:szCs w:val="20"/>
    </w:rPr>
  </w:style>
  <w:style w:type="paragraph" w:styleId="a9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正文文本缩进 Char"/>
    <w:basedOn w:val="a0"/>
    <w:link w:val="a3"/>
    <w:rPr>
      <w:rFonts w:ascii="仿宋_GB2312" w:eastAsia="仿宋_GB2312" w:hAnsi="Times New Roman" w:cs="Times New Roman"/>
      <w:b/>
      <w:color w:val="0000FF"/>
      <w:kern w:val="0"/>
      <w:sz w:val="28"/>
      <w:szCs w:val="20"/>
    </w:rPr>
  </w:style>
  <w:style w:type="character" w:customStyle="1" w:styleId="UnresolvedMention">
    <w:name w:val="Unresolved Mention"/>
    <w:basedOn w:val="a0"/>
    <w:uiPriority w:val="99"/>
    <w:semiHidden/>
    <w:unhideWhenUsed/>
    <w:rsid w:val="002618AA"/>
    <w:rPr>
      <w:color w:val="808080"/>
      <w:shd w:val="clear" w:color="auto" w:fill="E6E6E6"/>
    </w:rPr>
  </w:style>
  <w:style w:type="paragraph" w:styleId="aa">
    <w:name w:val="Balloon Text"/>
    <w:basedOn w:val="a"/>
    <w:link w:val="Char3"/>
    <w:uiPriority w:val="99"/>
    <w:semiHidden/>
    <w:unhideWhenUsed/>
    <w:rsid w:val="00F86CA7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F86CA7"/>
    <w:rPr>
      <w:rFonts w:ascii="Times New Roman" w:eastAsia="宋体" w:hAnsi="Times New Roman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uiPriority="0" w:unhideWhenUsed="0"/>
    <w:lsdException w:name="caption" w:uiPriority="35" w:qFormat="1"/>
    <w:lsdException w:name="page number" w:semiHidden="0" w:uiPriority="0" w:unhideWhenUsed="0"/>
    <w:lsdException w:name="Title" w:semiHidden="0" w:uiPriority="10" w:unhideWhenUsed="0" w:qFormat="1"/>
    <w:lsdException w:name="Default Paragraph Font" w:uiPriority="1"/>
    <w:lsdException w:name="Body Text Indent" w:semiHidden="0" w:uiPriority="0" w:unhideWhenUsed="0"/>
    <w:lsdException w:name="Subtitle" w:semiHidden="0" w:uiPriority="11" w:unhideWhenUsed="0" w:qFormat="1"/>
    <w:lsdException w:name="Date" w:semiHidden="0" w:uiPriority="0" w:unhideWhenUsed="0"/>
    <w:lsdException w:name="Hyperlink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pPr>
      <w:adjustRightInd w:val="0"/>
      <w:ind w:firstLine="675"/>
      <w:textAlignment w:val="baseline"/>
    </w:pPr>
    <w:rPr>
      <w:rFonts w:ascii="仿宋_GB2312" w:eastAsia="仿宋_GB2312"/>
      <w:b/>
      <w:color w:val="0000FF"/>
      <w:kern w:val="0"/>
      <w:sz w:val="28"/>
      <w:szCs w:val="20"/>
    </w:rPr>
  </w:style>
  <w:style w:type="paragraph" w:styleId="a4">
    <w:name w:val="Date"/>
    <w:basedOn w:val="a"/>
    <w:next w:val="a"/>
    <w:link w:val="Char0"/>
    <w:pPr>
      <w:adjustRightInd w:val="0"/>
      <w:spacing w:line="312" w:lineRule="atLeast"/>
      <w:jc w:val="right"/>
      <w:textAlignment w:val="baseline"/>
    </w:pPr>
    <w:rPr>
      <w:rFonts w:ascii="仿宋_GB2312" w:eastAsia="仿宋_GB2312"/>
      <w:color w:val="0000FF"/>
      <w:spacing w:val="20"/>
      <w:kern w:val="0"/>
      <w:sz w:val="32"/>
      <w:szCs w:val="20"/>
    </w:rPr>
  </w:style>
  <w:style w:type="paragraph" w:styleId="a5">
    <w:name w:val="footer"/>
    <w:basedOn w:val="a"/>
    <w:link w:val="Char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page number"/>
    <w:basedOn w:val="a0"/>
  </w:style>
  <w:style w:type="character" w:styleId="a8">
    <w:name w:val="Hyperlink"/>
    <w:qFormat/>
    <w:rPr>
      <w:color w:val="0000FF"/>
      <w:u w:val="single"/>
    </w:rPr>
  </w:style>
  <w:style w:type="character" w:customStyle="1" w:styleId="Char1">
    <w:name w:val="页脚 Char"/>
    <w:basedOn w:val="a0"/>
    <w:link w:val="a5"/>
    <w:rPr>
      <w:rFonts w:ascii="Times New Roman" w:eastAsia="宋体" w:hAnsi="Times New Roman" w:cs="Times New Roman"/>
      <w:sz w:val="18"/>
      <w:szCs w:val="18"/>
    </w:rPr>
  </w:style>
  <w:style w:type="character" w:customStyle="1" w:styleId="Char2">
    <w:name w:val="页眉 Char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日期 Char"/>
    <w:basedOn w:val="a0"/>
    <w:link w:val="a4"/>
    <w:rPr>
      <w:rFonts w:ascii="仿宋_GB2312" w:eastAsia="仿宋_GB2312" w:hAnsi="Times New Roman" w:cs="Times New Roman"/>
      <w:color w:val="0000FF"/>
      <w:spacing w:val="20"/>
      <w:kern w:val="0"/>
      <w:sz w:val="32"/>
      <w:szCs w:val="20"/>
    </w:rPr>
  </w:style>
  <w:style w:type="paragraph" w:styleId="a9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正文文本缩进 Char"/>
    <w:basedOn w:val="a0"/>
    <w:link w:val="a3"/>
    <w:rPr>
      <w:rFonts w:ascii="仿宋_GB2312" w:eastAsia="仿宋_GB2312" w:hAnsi="Times New Roman" w:cs="Times New Roman"/>
      <w:b/>
      <w:color w:val="0000FF"/>
      <w:kern w:val="0"/>
      <w:sz w:val="28"/>
      <w:szCs w:val="20"/>
    </w:rPr>
  </w:style>
  <w:style w:type="character" w:customStyle="1" w:styleId="UnresolvedMention">
    <w:name w:val="Unresolved Mention"/>
    <w:basedOn w:val="a0"/>
    <w:uiPriority w:val="99"/>
    <w:semiHidden/>
    <w:unhideWhenUsed/>
    <w:rsid w:val="002618AA"/>
    <w:rPr>
      <w:color w:val="808080"/>
      <w:shd w:val="clear" w:color="auto" w:fill="E6E6E6"/>
    </w:rPr>
  </w:style>
  <w:style w:type="paragraph" w:styleId="aa">
    <w:name w:val="Balloon Text"/>
    <w:basedOn w:val="a"/>
    <w:link w:val="Char3"/>
    <w:uiPriority w:val="99"/>
    <w:semiHidden/>
    <w:unhideWhenUsed/>
    <w:rsid w:val="00F86CA7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F86CA7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99</Words>
  <Characters>565</Characters>
  <Application>Microsoft Office Word</Application>
  <DocSecurity>0</DocSecurity>
  <Lines>4</Lines>
  <Paragraphs>1</Paragraphs>
  <ScaleCrop>false</ScaleCrop>
  <Company>Lenovo (Beijing) Limited</Company>
  <LinksUpToDate>false</LinksUpToDate>
  <CharactersWithSpaces>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董虹</dc:creator>
  <cp:lastModifiedBy>潘赛</cp:lastModifiedBy>
  <cp:revision>2</cp:revision>
  <cp:lastPrinted>2018-04-17T07:57:00Z</cp:lastPrinted>
  <dcterms:created xsi:type="dcterms:W3CDTF">2018-04-18T09:48:00Z</dcterms:created>
  <dcterms:modified xsi:type="dcterms:W3CDTF">2018-04-18T09:48:00Z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